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C9" w:rsidRPr="0024480C" w:rsidRDefault="00C610C9" w:rsidP="00E166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6550">
        <w:rPr>
          <w:rFonts w:ascii="Times New Roman" w:hAnsi="Times New Roman"/>
          <w:i/>
          <w:color w:val="002060"/>
          <w:sz w:val="26"/>
          <w:szCs w:val="26"/>
        </w:rPr>
        <w:t xml:space="preserve">                                                                                                                    </w:t>
      </w:r>
      <w:r w:rsidR="00A1126D" w:rsidRPr="001F6550">
        <w:rPr>
          <w:rFonts w:ascii="Times New Roman" w:hAnsi="Times New Roman"/>
          <w:i/>
          <w:color w:val="002060"/>
          <w:sz w:val="26"/>
          <w:szCs w:val="26"/>
        </w:rPr>
        <w:t xml:space="preserve">        </w:t>
      </w:r>
      <w:r w:rsidRPr="0024480C">
        <w:rPr>
          <w:rFonts w:ascii="Times New Roman" w:hAnsi="Times New Roman"/>
          <w:i/>
          <w:sz w:val="24"/>
          <w:szCs w:val="24"/>
        </w:rPr>
        <w:t>Приложение</w:t>
      </w:r>
      <w:r w:rsidR="006976C4" w:rsidRPr="0024480C">
        <w:rPr>
          <w:rFonts w:ascii="Times New Roman" w:hAnsi="Times New Roman"/>
          <w:i/>
          <w:sz w:val="24"/>
          <w:szCs w:val="24"/>
        </w:rPr>
        <w:t xml:space="preserve"> 5</w:t>
      </w:r>
    </w:p>
    <w:p w:rsidR="00C610C9" w:rsidRPr="001F6550" w:rsidRDefault="00C610C9" w:rsidP="00A1126D">
      <w:pPr>
        <w:spacing w:after="0" w:line="240" w:lineRule="auto"/>
        <w:jc w:val="right"/>
        <w:rPr>
          <w:rFonts w:ascii="Times New Roman" w:hAnsi="Times New Roman"/>
          <w:i/>
        </w:rPr>
      </w:pPr>
      <w:r w:rsidRPr="001F6550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</w:t>
      </w:r>
      <w:r w:rsidR="00A1126D" w:rsidRPr="001F6550">
        <w:rPr>
          <w:rFonts w:ascii="Times New Roman" w:hAnsi="Times New Roman"/>
          <w:i/>
          <w:sz w:val="26"/>
          <w:szCs w:val="26"/>
        </w:rPr>
        <w:t xml:space="preserve">          </w:t>
      </w:r>
      <w:r w:rsidR="006976C4">
        <w:rPr>
          <w:rFonts w:ascii="Times New Roman" w:hAnsi="Times New Roman"/>
          <w:i/>
        </w:rPr>
        <w:t>к Р</w:t>
      </w:r>
      <w:r w:rsidRPr="001F6550">
        <w:rPr>
          <w:rFonts w:ascii="Times New Roman" w:hAnsi="Times New Roman"/>
          <w:i/>
        </w:rPr>
        <w:t xml:space="preserve">ешению </w:t>
      </w:r>
      <w:r w:rsidR="00A1126D" w:rsidRPr="001F6550">
        <w:rPr>
          <w:rFonts w:ascii="Times New Roman" w:hAnsi="Times New Roman"/>
          <w:i/>
        </w:rPr>
        <w:t>МС МО Смольнинское</w:t>
      </w:r>
      <w:r w:rsidRPr="001F6550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</w:t>
      </w:r>
      <w:r w:rsidR="00DB14EF" w:rsidRPr="001F6550">
        <w:rPr>
          <w:rFonts w:ascii="Times New Roman" w:hAnsi="Times New Roman"/>
          <w:i/>
        </w:rPr>
        <w:t xml:space="preserve">                           </w:t>
      </w:r>
      <w:r w:rsidRPr="001F6550">
        <w:rPr>
          <w:rFonts w:ascii="Times New Roman" w:hAnsi="Times New Roman"/>
          <w:i/>
        </w:rPr>
        <w:t xml:space="preserve"> </w:t>
      </w:r>
      <w:r w:rsidR="00A1126D" w:rsidRPr="001F6550">
        <w:rPr>
          <w:rFonts w:ascii="Times New Roman" w:hAnsi="Times New Roman"/>
          <w:i/>
        </w:rPr>
        <w:t xml:space="preserve">                  </w:t>
      </w:r>
      <w:r w:rsidRPr="001F6550">
        <w:rPr>
          <w:rFonts w:ascii="Times New Roman" w:hAnsi="Times New Roman"/>
          <w:i/>
        </w:rPr>
        <w:t xml:space="preserve"> от</w:t>
      </w:r>
      <w:r w:rsidR="006976C4">
        <w:rPr>
          <w:rFonts w:ascii="Times New Roman" w:hAnsi="Times New Roman"/>
          <w:i/>
        </w:rPr>
        <w:t xml:space="preserve"> 21.11.2013 № </w:t>
      </w:r>
      <w:r w:rsidR="00E6389C">
        <w:rPr>
          <w:rFonts w:ascii="Times New Roman" w:hAnsi="Times New Roman"/>
          <w:i/>
        </w:rPr>
        <w:t>232</w:t>
      </w:r>
    </w:p>
    <w:p w:rsidR="004005C0" w:rsidRDefault="004005C0" w:rsidP="00A1126D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</w:p>
    <w:p w:rsidR="00FB65A0" w:rsidRDefault="00FB65A0" w:rsidP="00A1126D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</w:p>
    <w:p w:rsidR="00A423B6" w:rsidRDefault="00A423B6" w:rsidP="00AB20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7460" w:rsidRPr="00E6389C" w:rsidRDefault="00F1639C" w:rsidP="00E63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9C">
        <w:rPr>
          <w:rFonts w:ascii="Times New Roman" w:hAnsi="Times New Roman"/>
          <w:b/>
          <w:sz w:val="24"/>
          <w:szCs w:val="24"/>
        </w:rPr>
        <w:t>Прогноз социально-экономического развития</w:t>
      </w:r>
    </w:p>
    <w:p w:rsidR="00F1639C" w:rsidRPr="00E6389C" w:rsidRDefault="00F1639C" w:rsidP="00E63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9C">
        <w:rPr>
          <w:rFonts w:ascii="Times New Roman" w:hAnsi="Times New Roman"/>
          <w:b/>
          <w:sz w:val="24"/>
          <w:szCs w:val="24"/>
        </w:rPr>
        <w:t>МО Смольнинское на 20</w:t>
      </w:r>
      <w:r w:rsidR="00213AA3" w:rsidRPr="00E6389C">
        <w:rPr>
          <w:rFonts w:ascii="Times New Roman" w:hAnsi="Times New Roman"/>
          <w:b/>
          <w:sz w:val="24"/>
          <w:szCs w:val="24"/>
        </w:rPr>
        <w:t>1</w:t>
      </w:r>
      <w:r w:rsidR="008D4463" w:rsidRPr="00E6389C">
        <w:rPr>
          <w:rFonts w:ascii="Times New Roman" w:hAnsi="Times New Roman"/>
          <w:b/>
          <w:sz w:val="24"/>
          <w:szCs w:val="24"/>
        </w:rPr>
        <w:t>4</w:t>
      </w:r>
      <w:r w:rsidR="00774FD5" w:rsidRPr="00E6389C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8D4463" w:rsidRPr="00E6389C">
        <w:rPr>
          <w:rFonts w:ascii="Times New Roman" w:hAnsi="Times New Roman"/>
          <w:b/>
          <w:sz w:val="24"/>
          <w:szCs w:val="24"/>
        </w:rPr>
        <w:t>5</w:t>
      </w:r>
      <w:r w:rsidR="00774FD5" w:rsidRPr="00E6389C">
        <w:rPr>
          <w:rFonts w:ascii="Times New Roman" w:hAnsi="Times New Roman"/>
          <w:b/>
          <w:sz w:val="24"/>
          <w:szCs w:val="24"/>
        </w:rPr>
        <w:t xml:space="preserve"> и </w:t>
      </w:r>
      <w:r w:rsidRPr="00E6389C">
        <w:rPr>
          <w:rFonts w:ascii="Times New Roman" w:hAnsi="Times New Roman"/>
          <w:b/>
          <w:sz w:val="24"/>
          <w:szCs w:val="24"/>
        </w:rPr>
        <w:t>201</w:t>
      </w:r>
      <w:r w:rsidR="008D4463" w:rsidRPr="00E6389C">
        <w:rPr>
          <w:rFonts w:ascii="Times New Roman" w:hAnsi="Times New Roman"/>
          <w:b/>
          <w:sz w:val="24"/>
          <w:szCs w:val="24"/>
        </w:rPr>
        <w:t>6</w:t>
      </w:r>
      <w:r w:rsidR="00AB20AA" w:rsidRPr="00E6389C">
        <w:rPr>
          <w:rFonts w:ascii="Times New Roman" w:hAnsi="Times New Roman"/>
          <w:b/>
          <w:sz w:val="24"/>
          <w:szCs w:val="24"/>
        </w:rPr>
        <w:t xml:space="preserve"> год</w:t>
      </w:r>
      <w:r w:rsidR="00774FD5" w:rsidRPr="00E6389C">
        <w:rPr>
          <w:rFonts w:ascii="Times New Roman" w:hAnsi="Times New Roman"/>
          <w:b/>
          <w:sz w:val="24"/>
          <w:szCs w:val="24"/>
        </w:rPr>
        <w:t>ов</w:t>
      </w:r>
    </w:p>
    <w:p w:rsidR="00005CA7" w:rsidRPr="00E6389C" w:rsidRDefault="00005CA7" w:rsidP="00E6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8E8" w:rsidRPr="00E6389C" w:rsidRDefault="00CD166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9158E8" w:rsidRPr="00E6389C">
        <w:rPr>
          <w:rFonts w:ascii="Times New Roman" w:hAnsi="Times New Roman"/>
          <w:sz w:val="24"/>
          <w:szCs w:val="24"/>
        </w:rPr>
        <w:t>Прогноз социально-экономического развития  муниципального образования Смольнинское на 201</w:t>
      </w:r>
      <w:r w:rsidR="008D4463" w:rsidRPr="00E6389C">
        <w:rPr>
          <w:rFonts w:ascii="Times New Roman" w:hAnsi="Times New Roman"/>
          <w:sz w:val="24"/>
          <w:szCs w:val="24"/>
        </w:rPr>
        <w:t>4</w:t>
      </w:r>
      <w:r w:rsidR="002726A2" w:rsidRPr="00E6389C">
        <w:rPr>
          <w:rFonts w:ascii="Times New Roman" w:hAnsi="Times New Roman"/>
          <w:sz w:val="24"/>
          <w:szCs w:val="24"/>
        </w:rPr>
        <w:t xml:space="preserve"> год и плановый период</w:t>
      </w:r>
      <w:r w:rsidR="009158E8" w:rsidRPr="00E6389C">
        <w:rPr>
          <w:rFonts w:ascii="Times New Roman" w:hAnsi="Times New Roman"/>
          <w:sz w:val="24"/>
          <w:szCs w:val="24"/>
        </w:rPr>
        <w:t xml:space="preserve"> 201</w:t>
      </w:r>
      <w:r w:rsidR="008D4463" w:rsidRPr="00E6389C">
        <w:rPr>
          <w:rFonts w:ascii="Times New Roman" w:hAnsi="Times New Roman"/>
          <w:sz w:val="24"/>
          <w:szCs w:val="24"/>
        </w:rPr>
        <w:t>5</w:t>
      </w:r>
      <w:r w:rsidR="009158E8" w:rsidRPr="00E6389C">
        <w:rPr>
          <w:rFonts w:ascii="Times New Roman" w:hAnsi="Times New Roman"/>
          <w:sz w:val="24"/>
          <w:szCs w:val="24"/>
        </w:rPr>
        <w:t xml:space="preserve"> и 201</w:t>
      </w:r>
      <w:r w:rsidR="008D4463" w:rsidRPr="00E6389C">
        <w:rPr>
          <w:rFonts w:ascii="Times New Roman" w:hAnsi="Times New Roman"/>
          <w:sz w:val="24"/>
          <w:szCs w:val="24"/>
        </w:rPr>
        <w:t>6</w:t>
      </w:r>
      <w:r w:rsidR="009158E8" w:rsidRPr="00E6389C">
        <w:rPr>
          <w:rFonts w:ascii="Times New Roman" w:hAnsi="Times New Roman"/>
          <w:sz w:val="24"/>
          <w:szCs w:val="24"/>
        </w:rPr>
        <w:t xml:space="preserve"> год</w:t>
      </w:r>
      <w:r w:rsidR="002726A2" w:rsidRPr="00E6389C">
        <w:rPr>
          <w:rFonts w:ascii="Times New Roman" w:hAnsi="Times New Roman"/>
          <w:sz w:val="24"/>
          <w:szCs w:val="24"/>
        </w:rPr>
        <w:t>ов</w:t>
      </w:r>
      <w:r w:rsidR="009158E8" w:rsidRPr="00E6389C">
        <w:rPr>
          <w:rFonts w:ascii="Times New Roman" w:hAnsi="Times New Roman"/>
          <w:sz w:val="24"/>
          <w:szCs w:val="24"/>
        </w:rPr>
        <w:t xml:space="preserve"> разработан  на основании ст.173  Бюджетного кодекса Российской Федерации,  </w:t>
      </w:r>
      <w:r w:rsidRPr="00E6389C">
        <w:rPr>
          <w:rFonts w:ascii="Times New Roman" w:eastAsia="Calibri" w:hAnsi="Times New Roman" w:cs="Times New Roman"/>
          <w:sz w:val="24"/>
          <w:szCs w:val="24"/>
        </w:rPr>
        <w:t>П</w:t>
      </w:r>
      <w:r w:rsidR="009158E8" w:rsidRPr="00E6389C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9158E8" w:rsidRPr="00E6389C">
        <w:rPr>
          <w:rFonts w:ascii="Times New Roman" w:hAnsi="Times New Roman"/>
          <w:sz w:val="24"/>
          <w:szCs w:val="24"/>
        </w:rPr>
        <w:t xml:space="preserve">я </w:t>
      </w:r>
      <w:r w:rsidR="009158E8" w:rsidRPr="00E6389C">
        <w:rPr>
          <w:rFonts w:ascii="Times New Roman" w:eastAsia="Calibri" w:hAnsi="Times New Roman" w:cs="Times New Roman"/>
          <w:sz w:val="24"/>
          <w:szCs w:val="24"/>
        </w:rPr>
        <w:t>Правительства Санкт-Петербурга</w:t>
      </w:r>
      <w:r w:rsidR="009158E8" w:rsidRPr="00E6389C">
        <w:rPr>
          <w:rFonts w:ascii="Times New Roman" w:hAnsi="Times New Roman"/>
          <w:sz w:val="24"/>
          <w:szCs w:val="24"/>
        </w:rPr>
        <w:t xml:space="preserve"> </w:t>
      </w:r>
      <w:r w:rsidR="009158E8" w:rsidRPr="00E6389C">
        <w:rPr>
          <w:rFonts w:ascii="Times New Roman" w:eastAsia="Calibri" w:hAnsi="Times New Roman" w:cs="Times New Roman"/>
          <w:sz w:val="24"/>
          <w:szCs w:val="24"/>
        </w:rPr>
        <w:t>от 20.07.2007 N 884</w:t>
      </w:r>
      <w:r w:rsidR="009158E8" w:rsidRPr="00E6389C">
        <w:rPr>
          <w:rFonts w:ascii="Times New Roman" w:hAnsi="Times New Roman"/>
          <w:sz w:val="24"/>
          <w:szCs w:val="24"/>
        </w:rPr>
        <w:t xml:space="preserve"> «Концепция социально-экономического развития Санкт-Петербурга до 2025 года», Бюджетном послании Президента РФ о бюджетной политике в 20</w:t>
      </w:r>
      <w:r w:rsidR="00CC6EC7" w:rsidRPr="00E6389C">
        <w:rPr>
          <w:rFonts w:ascii="Times New Roman" w:hAnsi="Times New Roman"/>
          <w:sz w:val="24"/>
          <w:szCs w:val="24"/>
        </w:rPr>
        <w:t>1</w:t>
      </w:r>
      <w:r w:rsidR="008D4463" w:rsidRPr="00E6389C">
        <w:rPr>
          <w:rFonts w:ascii="Times New Roman" w:hAnsi="Times New Roman"/>
          <w:sz w:val="24"/>
          <w:szCs w:val="24"/>
        </w:rPr>
        <w:t>4</w:t>
      </w:r>
      <w:r w:rsidR="009158E8" w:rsidRPr="00E6389C">
        <w:rPr>
          <w:rFonts w:ascii="Times New Roman" w:hAnsi="Times New Roman"/>
          <w:sz w:val="24"/>
          <w:szCs w:val="24"/>
        </w:rPr>
        <w:t xml:space="preserve"> – 201</w:t>
      </w:r>
      <w:r w:rsidR="008D4463" w:rsidRPr="00E6389C">
        <w:rPr>
          <w:rFonts w:ascii="Times New Roman" w:hAnsi="Times New Roman"/>
          <w:sz w:val="24"/>
          <w:szCs w:val="24"/>
        </w:rPr>
        <w:t>6</w:t>
      </w:r>
      <w:r w:rsidR="009158E8" w:rsidRPr="00E6389C">
        <w:rPr>
          <w:rFonts w:ascii="Times New Roman" w:hAnsi="Times New Roman"/>
          <w:sz w:val="24"/>
          <w:szCs w:val="24"/>
        </w:rPr>
        <w:t xml:space="preserve"> годах</w:t>
      </w:r>
      <w:r w:rsidR="002B3FA6" w:rsidRPr="00E6389C">
        <w:rPr>
          <w:rFonts w:ascii="Times New Roman" w:hAnsi="Times New Roman"/>
          <w:sz w:val="24"/>
          <w:szCs w:val="24"/>
        </w:rPr>
        <w:t xml:space="preserve">, Прогнозом социально-экономического развития </w:t>
      </w:r>
      <w:r w:rsidR="00CC6EC7" w:rsidRPr="00E6389C">
        <w:rPr>
          <w:rFonts w:ascii="Times New Roman" w:hAnsi="Times New Roman"/>
          <w:sz w:val="24"/>
          <w:szCs w:val="24"/>
        </w:rPr>
        <w:t xml:space="preserve">Санкт-Петербурга </w:t>
      </w:r>
      <w:r w:rsidR="003F12AC" w:rsidRPr="00E6389C">
        <w:rPr>
          <w:rFonts w:ascii="Times New Roman" w:hAnsi="Times New Roman"/>
          <w:sz w:val="24"/>
          <w:szCs w:val="24"/>
        </w:rPr>
        <w:t>на 201</w:t>
      </w:r>
      <w:r w:rsidR="008D4463" w:rsidRPr="00E6389C">
        <w:rPr>
          <w:rFonts w:ascii="Times New Roman" w:hAnsi="Times New Roman"/>
          <w:sz w:val="24"/>
          <w:szCs w:val="24"/>
        </w:rPr>
        <w:t>4</w:t>
      </w:r>
      <w:r w:rsidR="003F12AC" w:rsidRPr="00E6389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D4463" w:rsidRPr="00E6389C">
        <w:rPr>
          <w:rFonts w:ascii="Times New Roman" w:hAnsi="Times New Roman"/>
          <w:sz w:val="24"/>
          <w:szCs w:val="24"/>
        </w:rPr>
        <w:t>5</w:t>
      </w:r>
      <w:r w:rsidR="003F12AC" w:rsidRPr="00E6389C">
        <w:rPr>
          <w:rFonts w:ascii="Times New Roman" w:hAnsi="Times New Roman"/>
          <w:sz w:val="24"/>
          <w:szCs w:val="24"/>
        </w:rPr>
        <w:t>- 201</w:t>
      </w:r>
      <w:r w:rsidR="008D4463" w:rsidRPr="00E6389C">
        <w:rPr>
          <w:rFonts w:ascii="Times New Roman" w:hAnsi="Times New Roman"/>
          <w:sz w:val="24"/>
          <w:szCs w:val="24"/>
        </w:rPr>
        <w:t>6</w:t>
      </w:r>
      <w:r w:rsidR="003F12AC" w:rsidRPr="00E6389C">
        <w:rPr>
          <w:rFonts w:ascii="Times New Roman" w:hAnsi="Times New Roman"/>
          <w:sz w:val="24"/>
          <w:szCs w:val="24"/>
        </w:rPr>
        <w:t xml:space="preserve"> годов</w:t>
      </w:r>
      <w:r w:rsidR="009158E8" w:rsidRPr="00E6389C">
        <w:rPr>
          <w:rFonts w:ascii="Times New Roman" w:hAnsi="Times New Roman"/>
          <w:sz w:val="24"/>
          <w:szCs w:val="24"/>
        </w:rPr>
        <w:t>, а также в соответствии с Уставом муниципального образования Смольнинское и вопросами местного значения.</w:t>
      </w:r>
    </w:p>
    <w:p w:rsidR="00E32B5F" w:rsidRPr="00E6389C" w:rsidRDefault="00CD1667" w:rsidP="00E6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2614D" w:rsidRPr="00E6389C">
        <w:rPr>
          <w:rFonts w:ascii="Times New Roman" w:eastAsia="Calibri" w:hAnsi="Times New Roman" w:cs="Times New Roman"/>
          <w:sz w:val="24"/>
          <w:szCs w:val="24"/>
        </w:rPr>
        <w:t xml:space="preserve">Основная цель </w:t>
      </w:r>
      <w:r w:rsidR="0082614D" w:rsidRPr="00E6389C">
        <w:rPr>
          <w:rFonts w:ascii="Times New Roman" w:hAnsi="Times New Roman"/>
          <w:sz w:val="24"/>
          <w:szCs w:val="24"/>
        </w:rPr>
        <w:t>прогноза социально-экономического</w:t>
      </w:r>
      <w:r w:rsidR="0082614D" w:rsidRPr="00E6389C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="00BA72F0" w:rsidRPr="00E6389C">
        <w:rPr>
          <w:rFonts w:ascii="Times New Roman" w:hAnsi="Times New Roman"/>
          <w:sz w:val="24"/>
          <w:szCs w:val="24"/>
        </w:rPr>
        <w:t>МО Смольнинское</w:t>
      </w:r>
      <w:r w:rsidR="0082614D" w:rsidRPr="00E6389C">
        <w:rPr>
          <w:rFonts w:ascii="Times New Roman" w:hAnsi="Times New Roman"/>
          <w:sz w:val="24"/>
          <w:szCs w:val="24"/>
        </w:rPr>
        <w:t xml:space="preserve"> </w:t>
      </w:r>
      <w:r w:rsidR="0082614D" w:rsidRPr="00E6389C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CC6EC7" w:rsidRPr="00E6389C">
        <w:rPr>
          <w:rFonts w:ascii="Times New Roman" w:hAnsi="Times New Roman"/>
          <w:sz w:val="24"/>
          <w:szCs w:val="24"/>
        </w:rPr>
        <w:t xml:space="preserve"> повышение качества </w:t>
      </w:r>
      <w:r w:rsidR="008A3F73" w:rsidRPr="00E6389C">
        <w:rPr>
          <w:rFonts w:ascii="Times New Roman" w:hAnsi="Times New Roman"/>
          <w:sz w:val="24"/>
          <w:szCs w:val="24"/>
        </w:rPr>
        <w:t>жизни населения МО</w:t>
      </w:r>
      <w:r w:rsidR="00833F55" w:rsidRPr="00E6389C">
        <w:rPr>
          <w:rFonts w:ascii="Times New Roman" w:hAnsi="Times New Roman"/>
          <w:sz w:val="24"/>
          <w:szCs w:val="24"/>
        </w:rPr>
        <w:t xml:space="preserve"> в соответствии с принятыми муниципальными программами </w:t>
      </w:r>
      <w:r w:rsidR="00CC6EC7" w:rsidRPr="00E6389C">
        <w:rPr>
          <w:rFonts w:ascii="Times New Roman" w:hAnsi="Times New Roman"/>
          <w:sz w:val="24"/>
          <w:szCs w:val="24"/>
        </w:rPr>
        <w:t xml:space="preserve">в рамках полномочий </w:t>
      </w:r>
      <w:r w:rsidR="00BA72F0" w:rsidRPr="00E6389C">
        <w:rPr>
          <w:rFonts w:ascii="Times New Roman" w:eastAsia="Calibri" w:hAnsi="Times New Roman" w:cs="Times New Roman"/>
          <w:sz w:val="24"/>
          <w:szCs w:val="24"/>
        </w:rPr>
        <w:t>ОМСУ</w:t>
      </w:r>
      <w:r w:rsidR="0082614D" w:rsidRPr="00E6389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E5AEA" w:rsidRPr="00E6389C" w:rsidRDefault="00CD1667" w:rsidP="00E6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E5AEA" w:rsidRPr="00E6389C">
        <w:rPr>
          <w:rFonts w:ascii="Times New Roman" w:eastAsia="Calibri" w:hAnsi="Times New Roman" w:cs="Times New Roman"/>
          <w:sz w:val="24"/>
          <w:szCs w:val="24"/>
        </w:rPr>
        <w:t xml:space="preserve">Прогноз </w:t>
      </w:r>
      <w:r w:rsidRPr="00E6389C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AE5AEA" w:rsidRPr="00E6389C">
        <w:rPr>
          <w:rFonts w:ascii="Times New Roman" w:eastAsia="Calibri" w:hAnsi="Times New Roman" w:cs="Times New Roman"/>
          <w:sz w:val="24"/>
          <w:szCs w:val="24"/>
        </w:rPr>
        <w:t xml:space="preserve"> доходов на 2014 год основан </w:t>
      </w:r>
      <w:r w:rsidR="008E4FDA" w:rsidRPr="00E6389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E5AEA" w:rsidRPr="00E6389C">
        <w:rPr>
          <w:rFonts w:ascii="Times New Roman" w:eastAsia="Calibri" w:hAnsi="Times New Roman" w:cs="Times New Roman"/>
          <w:sz w:val="24"/>
          <w:szCs w:val="24"/>
        </w:rPr>
        <w:t>анализе поступлений доходов за текущий год, а также рекомендациях Комитета Финансов Санкт-Петербурга. В муниципа</w:t>
      </w:r>
      <w:r w:rsidR="00A141FE" w:rsidRPr="00E6389C">
        <w:rPr>
          <w:rFonts w:ascii="Times New Roman" w:eastAsia="Calibri" w:hAnsi="Times New Roman" w:cs="Times New Roman"/>
          <w:sz w:val="24"/>
          <w:szCs w:val="24"/>
        </w:rPr>
        <w:t xml:space="preserve">льном образовании Смольнинское </w:t>
      </w:r>
      <w:r w:rsidR="00AE5AEA" w:rsidRPr="00E6389C">
        <w:rPr>
          <w:rFonts w:ascii="Times New Roman" w:eastAsia="Calibri" w:hAnsi="Times New Roman" w:cs="Times New Roman"/>
          <w:sz w:val="24"/>
          <w:szCs w:val="24"/>
        </w:rPr>
        <w:t xml:space="preserve">снижение доходов не ожидается, что даёт основания сформировать  доходную часть бюджета в умеренно-оптимистичном варианте. </w:t>
      </w:r>
    </w:p>
    <w:p w:rsidR="00AB20AA" w:rsidRPr="00E6389C" w:rsidRDefault="004A6B21" w:rsidP="00E6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667" w:rsidRPr="00E638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B18E7" w:rsidRPr="00E6389C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</w:t>
      </w:r>
      <w:r w:rsidR="00AB20AA" w:rsidRPr="00E6389C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развития </w:t>
      </w:r>
      <w:r w:rsidR="0082614D" w:rsidRPr="00E6389C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="00E16658" w:rsidRPr="00E6389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14D" w:rsidRPr="00E6389C">
        <w:rPr>
          <w:rFonts w:ascii="Times New Roman" w:eastAsia="Calibri" w:hAnsi="Times New Roman" w:cs="Times New Roman"/>
          <w:sz w:val="24"/>
          <w:szCs w:val="24"/>
        </w:rPr>
        <w:t xml:space="preserve">Смольнинское </w:t>
      </w:r>
      <w:r w:rsidR="003F12AC" w:rsidRPr="00E6389C">
        <w:rPr>
          <w:rFonts w:ascii="Times New Roman" w:hAnsi="Times New Roman"/>
          <w:sz w:val="24"/>
          <w:szCs w:val="24"/>
        </w:rPr>
        <w:t>на 201</w:t>
      </w:r>
      <w:r w:rsidR="00833F55" w:rsidRPr="00E6389C">
        <w:rPr>
          <w:rFonts w:ascii="Times New Roman" w:hAnsi="Times New Roman"/>
          <w:sz w:val="24"/>
          <w:szCs w:val="24"/>
        </w:rPr>
        <w:t>4</w:t>
      </w:r>
      <w:r w:rsidR="003F12AC" w:rsidRPr="00E6389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33F55" w:rsidRPr="00E6389C">
        <w:rPr>
          <w:rFonts w:ascii="Times New Roman" w:hAnsi="Times New Roman"/>
          <w:sz w:val="24"/>
          <w:szCs w:val="24"/>
        </w:rPr>
        <w:t>5</w:t>
      </w:r>
      <w:r w:rsidR="003F12AC" w:rsidRPr="00E6389C">
        <w:rPr>
          <w:rFonts w:ascii="Times New Roman" w:hAnsi="Times New Roman"/>
          <w:sz w:val="24"/>
          <w:szCs w:val="24"/>
        </w:rPr>
        <w:t xml:space="preserve"> и 201</w:t>
      </w:r>
      <w:r w:rsidR="00833F55" w:rsidRPr="00E6389C">
        <w:rPr>
          <w:rFonts w:ascii="Times New Roman" w:hAnsi="Times New Roman"/>
          <w:sz w:val="24"/>
          <w:szCs w:val="24"/>
        </w:rPr>
        <w:t>6</w:t>
      </w:r>
      <w:r w:rsidR="003F12AC" w:rsidRPr="00E6389C">
        <w:rPr>
          <w:rFonts w:ascii="Times New Roman" w:hAnsi="Times New Roman"/>
          <w:sz w:val="24"/>
          <w:szCs w:val="24"/>
        </w:rPr>
        <w:t xml:space="preserve"> </w:t>
      </w:r>
      <w:r w:rsidR="00364068" w:rsidRPr="00E6389C">
        <w:rPr>
          <w:rFonts w:ascii="Times New Roman" w:eastAsia="Calibri" w:hAnsi="Times New Roman" w:cs="Times New Roman"/>
          <w:sz w:val="24"/>
          <w:szCs w:val="24"/>
        </w:rPr>
        <w:t>годов являются</w:t>
      </w:r>
      <w:r w:rsidR="00AB20AA" w:rsidRPr="00E638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614D" w:rsidRPr="00E6389C" w:rsidRDefault="00FF7C70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011681" w:rsidRPr="00E6389C">
        <w:rPr>
          <w:rFonts w:ascii="Times New Roman" w:hAnsi="Times New Roman"/>
          <w:sz w:val="24"/>
          <w:szCs w:val="24"/>
        </w:rPr>
        <w:t>благоустройство и озеленение придомовых и внутридворовых территорий МО</w:t>
      </w:r>
      <w:r w:rsidRPr="00E6389C">
        <w:rPr>
          <w:rFonts w:ascii="Times New Roman" w:hAnsi="Times New Roman"/>
          <w:sz w:val="24"/>
          <w:szCs w:val="24"/>
        </w:rPr>
        <w:t>;</w:t>
      </w:r>
    </w:p>
    <w:p w:rsidR="00FF7C70" w:rsidRPr="00E6389C" w:rsidRDefault="00FF7C70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борьба с беспризорностью, опека, попечительство</w:t>
      </w:r>
      <w:r w:rsidR="0032648B" w:rsidRPr="00E6389C">
        <w:rPr>
          <w:rFonts w:ascii="Times New Roman" w:hAnsi="Times New Roman"/>
          <w:sz w:val="24"/>
          <w:szCs w:val="24"/>
        </w:rPr>
        <w:t>, оплата труда приемных родителей</w:t>
      </w:r>
      <w:r w:rsidRPr="00E6389C">
        <w:rPr>
          <w:rFonts w:ascii="Times New Roman" w:hAnsi="Times New Roman"/>
          <w:sz w:val="24"/>
          <w:szCs w:val="24"/>
        </w:rPr>
        <w:t>;</w:t>
      </w:r>
    </w:p>
    <w:p w:rsidR="00FF7C70" w:rsidRPr="00E6389C" w:rsidRDefault="00FF7C70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r w:rsidR="009F61C8" w:rsidRPr="00E6389C">
        <w:rPr>
          <w:rFonts w:ascii="Times New Roman" w:hAnsi="Times New Roman"/>
          <w:sz w:val="24"/>
          <w:szCs w:val="24"/>
        </w:rPr>
        <w:t xml:space="preserve">местных, городских, праздничных и иных </w:t>
      </w:r>
      <w:r w:rsidRPr="00E6389C">
        <w:rPr>
          <w:rFonts w:ascii="Times New Roman" w:hAnsi="Times New Roman"/>
          <w:sz w:val="24"/>
          <w:szCs w:val="24"/>
        </w:rPr>
        <w:t>мероприятий;</w:t>
      </w:r>
    </w:p>
    <w:p w:rsidR="00833F55" w:rsidRPr="00E6389C" w:rsidRDefault="00833F55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организация и проведение досуговых мероприятий;</w:t>
      </w:r>
    </w:p>
    <w:p w:rsidR="00833F55" w:rsidRPr="00E6389C" w:rsidRDefault="00833F55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организация мероприятий по сохранению и развитию местных традиций и обрядов;</w:t>
      </w:r>
    </w:p>
    <w:p w:rsidR="004C3094" w:rsidRPr="00E6389C" w:rsidRDefault="004C3094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организация и мероприятий по военно-патриотическому воспитанию граждан;</w:t>
      </w:r>
    </w:p>
    <w:p w:rsidR="00833F55" w:rsidRPr="00E6389C" w:rsidRDefault="00833F55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организация и проведение мероприятий по профилактике дорожно-транспортного </w:t>
      </w:r>
      <w:r w:rsidR="00E6389C">
        <w:rPr>
          <w:rFonts w:ascii="Times New Roman" w:hAnsi="Times New Roman"/>
          <w:sz w:val="24"/>
          <w:szCs w:val="24"/>
        </w:rPr>
        <w:t xml:space="preserve"> </w:t>
      </w:r>
      <w:r w:rsidR="004C3094" w:rsidRPr="00E6389C">
        <w:rPr>
          <w:rFonts w:ascii="Times New Roman" w:hAnsi="Times New Roman"/>
          <w:sz w:val="24"/>
          <w:szCs w:val="24"/>
        </w:rPr>
        <w:t xml:space="preserve">   </w:t>
      </w:r>
      <w:r w:rsidRPr="00E6389C">
        <w:rPr>
          <w:rFonts w:ascii="Times New Roman" w:hAnsi="Times New Roman"/>
          <w:sz w:val="24"/>
          <w:szCs w:val="24"/>
        </w:rPr>
        <w:t>травматизма</w:t>
      </w:r>
      <w:r w:rsidR="004C3094" w:rsidRPr="00E6389C">
        <w:rPr>
          <w:rFonts w:ascii="Times New Roman" w:hAnsi="Times New Roman"/>
          <w:sz w:val="24"/>
          <w:szCs w:val="24"/>
        </w:rPr>
        <w:t>, профилактике правонарушений, профилактике наркомании, профилактике     терроризма и экстремизма</w:t>
      </w:r>
      <w:r w:rsidRPr="00E6389C">
        <w:rPr>
          <w:rFonts w:ascii="Times New Roman" w:hAnsi="Times New Roman"/>
          <w:sz w:val="24"/>
          <w:szCs w:val="24"/>
        </w:rPr>
        <w:t>;</w:t>
      </w:r>
    </w:p>
    <w:p w:rsidR="00EE6839" w:rsidRPr="00E6389C" w:rsidRDefault="00FF7C70" w:rsidP="00E63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</w:t>
      </w:r>
      <w:r w:rsidR="00834892" w:rsidRPr="00E6389C">
        <w:rPr>
          <w:rFonts w:ascii="Times New Roman" w:hAnsi="Times New Roman"/>
          <w:sz w:val="24"/>
          <w:szCs w:val="24"/>
        </w:rPr>
        <w:t xml:space="preserve"> </w:t>
      </w:r>
      <w:r w:rsidR="004C3094" w:rsidRPr="00E6389C">
        <w:rPr>
          <w:rFonts w:ascii="Times New Roman" w:hAnsi="Times New Roman"/>
          <w:sz w:val="24"/>
          <w:szCs w:val="24"/>
        </w:rPr>
        <w:t>участие в мероприятиях по охране окружающей среды в границах МО Смольнинское;</w:t>
      </w:r>
      <w:r w:rsidR="00834892" w:rsidRPr="00E6389C">
        <w:rPr>
          <w:rFonts w:ascii="Times New Roman" w:hAnsi="Times New Roman"/>
          <w:sz w:val="24"/>
          <w:szCs w:val="24"/>
        </w:rPr>
        <w:t xml:space="preserve"> </w:t>
      </w:r>
    </w:p>
    <w:p w:rsidR="00FF7C70" w:rsidRPr="00E6389C" w:rsidRDefault="004C3094" w:rsidP="00E63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</w:t>
      </w:r>
      <w:r w:rsidR="00FF7C70" w:rsidRPr="00E6389C">
        <w:rPr>
          <w:rFonts w:ascii="Times New Roman" w:hAnsi="Times New Roman"/>
          <w:sz w:val="24"/>
          <w:szCs w:val="24"/>
        </w:rPr>
        <w:t>- организация работы по развитию массовой физической культуры и спорта;</w:t>
      </w:r>
    </w:p>
    <w:p w:rsidR="0032648B" w:rsidRPr="00E6389C" w:rsidRDefault="0032648B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развитие средств массовой информации;</w:t>
      </w:r>
    </w:p>
    <w:p w:rsidR="00FF7C70" w:rsidRPr="00E6389C" w:rsidRDefault="00FF7C70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</w:t>
      </w:r>
      <w:r w:rsidR="009F61C8" w:rsidRPr="00E6389C">
        <w:rPr>
          <w:rFonts w:ascii="Times New Roman" w:hAnsi="Times New Roman"/>
          <w:sz w:val="24"/>
          <w:szCs w:val="24"/>
        </w:rPr>
        <w:t xml:space="preserve"> </w:t>
      </w:r>
      <w:r w:rsidR="00F31CB8" w:rsidRPr="00E6389C">
        <w:rPr>
          <w:rFonts w:ascii="Times New Roman" w:hAnsi="Times New Roman"/>
          <w:sz w:val="24"/>
          <w:szCs w:val="24"/>
        </w:rPr>
        <w:t xml:space="preserve">временное трудоустройство несовершеннолетних в возрасте от 14-18 лет в свободное от </w:t>
      </w:r>
      <w:r w:rsidR="00A74BDD" w:rsidRPr="00E6389C">
        <w:rPr>
          <w:rFonts w:ascii="Times New Roman" w:hAnsi="Times New Roman"/>
          <w:sz w:val="24"/>
          <w:szCs w:val="24"/>
        </w:rPr>
        <w:t xml:space="preserve">   </w:t>
      </w:r>
      <w:r w:rsidR="00F31CB8" w:rsidRPr="00E6389C">
        <w:rPr>
          <w:rFonts w:ascii="Times New Roman" w:hAnsi="Times New Roman"/>
          <w:sz w:val="24"/>
          <w:szCs w:val="24"/>
        </w:rPr>
        <w:t>учебы время</w:t>
      </w:r>
      <w:r w:rsidR="00A423B6" w:rsidRPr="00E6389C">
        <w:rPr>
          <w:rFonts w:ascii="Times New Roman" w:hAnsi="Times New Roman"/>
          <w:sz w:val="24"/>
          <w:szCs w:val="24"/>
        </w:rPr>
        <w:t>.</w:t>
      </w:r>
    </w:p>
    <w:p w:rsidR="006D6ABB" w:rsidRPr="00E6389C" w:rsidRDefault="00CD1667" w:rsidP="00E6389C">
      <w:pPr>
        <w:pStyle w:val="aa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6389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61172" w:rsidRPr="00E6389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61172" w:rsidRPr="00E638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246BA" w:rsidRPr="00E6389C">
        <w:rPr>
          <w:rFonts w:ascii="Times New Roman" w:hAnsi="Times New Roman"/>
          <w:b/>
          <w:sz w:val="24"/>
          <w:szCs w:val="24"/>
        </w:rPr>
        <w:t>Благоустройство и о</w:t>
      </w:r>
      <w:r w:rsidR="00427154" w:rsidRPr="00E6389C">
        <w:rPr>
          <w:rFonts w:ascii="Times New Roman" w:hAnsi="Times New Roman"/>
          <w:b/>
          <w:sz w:val="24"/>
          <w:szCs w:val="24"/>
        </w:rPr>
        <w:t>зеленение придомовых территорий</w:t>
      </w:r>
    </w:p>
    <w:p w:rsidR="006D6ABB" w:rsidRPr="00E6389C" w:rsidRDefault="00CD1667" w:rsidP="00E6389C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B246BA" w:rsidRPr="00E6389C">
        <w:rPr>
          <w:rFonts w:ascii="Times New Roman" w:hAnsi="Times New Roman"/>
          <w:sz w:val="24"/>
          <w:szCs w:val="24"/>
        </w:rPr>
        <w:t xml:space="preserve">Одним из важнейших направлений  в прогнозе социально-экономического развития </w:t>
      </w:r>
    </w:p>
    <w:p w:rsidR="00B246BA" w:rsidRPr="00E6389C" w:rsidRDefault="00B246BA" w:rsidP="00E6389C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МО Смольнинское является благоустройство и озеленение придомовых территорий, включающей в себя:</w:t>
      </w:r>
    </w:p>
    <w:p w:rsidR="00E722A2" w:rsidRPr="00E6389C" w:rsidRDefault="00B246BA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E722A2" w:rsidRPr="00E6389C">
        <w:rPr>
          <w:rFonts w:ascii="Times New Roman" w:hAnsi="Times New Roman"/>
          <w:sz w:val="24"/>
          <w:szCs w:val="24"/>
        </w:rPr>
        <w:t xml:space="preserve"> </w:t>
      </w:r>
      <w:r w:rsidRPr="00E6389C">
        <w:rPr>
          <w:rFonts w:ascii="Times New Roman" w:hAnsi="Times New Roman"/>
          <w:sz w:val="24"/>
          <w:szCs w:val="24"/>
        </w:rPr>
        <w:t>текущий ремонт придомовых территорий</w:t>
      </w:r>
      <w:r w:rsidR="0068267D" w:rsidRPr="00E6389C">
        <w:rPr>
          <w:rFonts w:ascii="Times New Roman" w:hAnsi="Times New Roman"/>
          <w:sz w:val="24"/>
          <w:szCs w:val="24"/>
        </w:rPr>
        <w:t xml:space="preserve"> и дворовых территорий, включая подъезды и </w:t>
      </w:r>
      <w:r w:rsidR="00005CA7" w:rsidRPr="00E6389C">
        <w:rPr>
          <w:rFonts w:ascii="Times New Roman" w:hAnsi="Times New Roman"/>
          <w:sz w:val="24"/>
          <w:szCs w:val="24"/>
        </w:rPr>
        <w:t xml:space="preserve">    </w:t>
      </w:r>
      <w:r w:rsidR="0068267D" w:rsidRPr="00E6389C">
        <w:rPr>
          <w:rFonts w:ascii="Times New Roman" w:hAnsi="Times New Roman"/>
          <w:sz w:val="24"/>
          <w:szCs w:val="24"/>
        </w:rPr>
        <w:t>въезды, пешеходные дорожки</w:t>
      </w:r>
      <w:r w:rsidRPr="00E6389C">
        <w:rPr>
          <w:rFonts w:ascii="Times New Roman" w:hAnsi="Times New Roman"/>
          <w:sz w:val="24"/>
          <w:szCs w:val="24"/>
        </w:rPr>
        <w:t>;</w:t>
      </w:r>
    </w:p>
    <w:p w:rsidR="0068267D" w:rsidRPr="00E6389C" w:rsidRDefault="0068267D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005CA7" w:rsidRPr="00E6389C">
        <w:rPr>
          <w:rFonts w:ascii="Times New Roman" w:hAnsi="Times New Roman"/>
          <w:sz w:val="24"/>
          <w:szCs w:val="24"/>
        </w:rPr>
        <w:t xml:space="preserve">  установк</w:t>
      </w:r>
      <w:r w:rsidR="0049112B" w:rsidRPr="00E6389C">
        <w:rPr>
          <w:rFonts w:ascii="Times New Roman" w:hAnsi="Times New Roman"/>
          <w:sz w:val="24"/>
          <w:szCs w:val="24"/>
        </w:rPr>
        <w:t>у</w:t>
      </w:r>
      <w:r w:rsidR="00005CA7" w:rsidRPr="00E6389C">
        <w:rPr>
          <w:rFonts w:ascii="Times New Roman" w:hAnsi="Times New Roman"/>
          <w:sz w:val="24"/>
          <w:szCs w:val="24"/>
        </w:rPr>
        <w:t>, содержание и ремонт ограждений газонов;</w:t>
      </w:r>
    </w:p>
    <w:p w:rsidR="00125A9B" w:rsidRPr="00E6389C" w:rsidRDefault="00005CA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  установк</w:t>
      </w:r>
      <w:r w:rsidR="0049112B" w:rsidRPr="00E6389C">
        <w:rPr>
          <w:rFonts w:ascii="Times New Roman" w:hAnsi="Times New Roman"/>
          <w:sz w:val="24"/>
          <w:szCs w:val="24"/>
        </w:rPr>
        <w:t>у</w:t>
      </w:r>
      <w:r w:rsidRPr="00E6389C">
        <w:rPr>
          <w:rFonts w:ascii="Times New Roman" w:hAnsi="Times New Roman"/>
          <w:sz w:val="24"/>
          <w:szCs w:val="24"/>
        </w:rPr>
        <w:t xml:space="preserve"> и содержание малых архитектурных форм, уличной мебели и хозяйственно-    бытового оборудования</w:t>
      </w:r>
      <w:r w:rsidR="00125A9B" w:rsidRPr="00E6389C">
        <w:rPr>
          <w:rFonts w:ascii="Times New Roman" w:hAnsi="Times New Roman"/>
          <w:sz w:val="24"/>
          <w:szCs w:val="24"/>
        </w:rPr>
        <w:t>, необходимого для благоустройства территории</w:t>
      </w:r>
      <w:r w:rsidR="00834892" w:rsidRPr="00E6389C">
        <w:rPr>
          <w:rFonts w:ascii="Times New Roman" w:hAnsi="Times New Roman"/>
          <w:sz w:val="24"/>
          <w:szCs w:val="24"/>
        </w:rPr>
        <w:t xml:space="preserve">     </w:t>
      </w:r>
      <w:r w:rsidR="00CD1667" w:rsidRPr="00E6389C">
        <w:rPr>
          <w:rFonts w:ascii="Times New Roman" w:hAnsi="Times New Roman"/>
          <w:sz w:val="24"/>
          <w:szCs w:val="24"/>
        </w:rPr>
        <w:t>МО</w:t>
      </w:r>
      <w:r w:rsidR="00125A9B" w:rsidRPr="00E6389C">
        <w:rPr>
          <w:rFonts w:ascii="Times New Roman" w:hAnsi="Times New Roman"/>
          <w:sz w:val="24"/>
          <w:szCs w:val="24"/>
        </w:rPr>
        <w:t>;</w:t>
      </w:r>
    </w:p>
    <w:p w:rsidR="00005CA7" w:rsidRPr="00E6389C" w:rsidRDefault="00005CA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-   озеленение территорий зеленых насаждений внутриквартального озеленения;</w:t>
      </w:r>
    </w:p>
    <w:p w:rsidR="0049112B" w:rsidRPr="00E6389C" w:rsidRDefault="00005CA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 компенсационное озеленение,  содержание территорий зеленых насаждений </w:t>
      </w:r>
      <w:r w:rsidR="0049112B" w:rsidRPr="00E6389C">
        <w:rPr>
          <w:rFonts w:ascii="Times New Roman" w:hAnsi="Times New Roman"/>
          <w:sz w:val="24"/>
          <w:szCs w:val="24"/>
        </w:rPr>
        <w:t xml:space="preserve">    внутри</w:t>
      </w:r>
      <w:r w:rsidR="00A141FE" w:rsidRPr="00E6389C">
        <w:rPr>
          <w:rFonts w:ascii="Times New Roman" w:hAnsi="Times New Roman"/>
          <w:sz w:val="24"/>
          <w:szCs w:val="24"/>
        </w:rPr>
        <w:t>квартального озеленения, ремонт</w:t>
      </w:r>
      <w:r w:rsidR="0049112B" w:rsidRPr="00E6389C">
        <w:rPr>
          <w:rFonts w:ascii="Times New Roman" w:hAnsi="Times New Roman"/>
          <w:sz w:val="24"/>
          <w:szCs w:val="24"/>
        </w:rPr>
        <w:t xml:space="preserve"> расположенных на них объектов зеленых </w:t>
      </w:r>
      <w:r w:rsidR="00A141FE" w:rsidRPr="00E6389C">
        <w:rPr>
          <w:rFonts w:ascii="Times New Roman" w:hAnsi="Times New Roman"/>
          <w:sz w:val="24"/>
          <w:szCs w:val="24"/>
        </w:rPr>
        <w:t xml:space="preserve">    насаждений, защита</w:t>
      </w:r>
      <w:r w:rsidR="0049112B" w:rsidRPr="00E6389C">
        <w:rPr>
          <w:rFonts w:ascii="Times New Roman" w:hAnsi="Times New Roman"/>
          <w:sz w:val="24"/>
          <w:szCs w:val="24"/>
        </w:rPr>
        <w:t xml:space="preserve"> зеленых насаждений на указанных территориях, утверждение     перечней территорий зеленых насаждений внутриквартального озеленения;</w:t>
      </w:r>
    </w:p>
    <w:p w:rsidR="0049112B" w:rsidRPr="00E6389C" w:rsidRDefault="0049112B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-  организация учета зеленых насаждений внутриквартального озеленения на территории </w:t>
      </w:r>
    </w:p>
    <w:p w:rsidR="0049112B" w:rsidRPr="00E6389C" w:rsidRDefault="0049112B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lastRenderedPageBreak/>
        <w:t xml:space="preserve">     муниципального образования;</w:t>
      </w:r>
    </w:p>
    <w:p w:rsidR="00005CA7" w:rsidRPr="00E6389C" w:rsidRDefault="0049112B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 </w:t>
      </w:r>
      <w:r w:rsidR="00005CA7" w:rsidRPr="00E6389C">
        <w:rPr>
          <w:rFonts w:ascii="Times New Roman" w:hAnsi="Times New Roman"/>
          <w:sz w:val="24"/>
          <w:szCs w:val="24"/>
        </w:rPr>
        <w:t>проведение санитарных рубок</w:t>
      </w:r>
      <w:r w:rsidRPr="00E6389C">
        <w:rPr>
          <w:rFonts w:ascii="Times New Roman" w:hAnsi="Times New Roman"/>
          <w:sz w:val="24"/>
          <w:szCs w:val="24"/>
        </w:rPr>
        <w:t>, а также</w:t>
      </w:r>
      <w:r w:rsidR="00005CA7" w:rsidRPr="00E6389C">
        <w:rPr>
          <w:rFonts w:ascii="Times New Roman" w:hAnsi="Times New Roman"/>
          <w:sz w:val="24"/>
          <w:szCs w:val="24"/>
        </w:rPr>
        <w:t xml:space="preserve"> удаление аварийных, больных деревьев и </w:t>
      </w:r>
      <w:r w:rsidRPr="00E6389C">
        <w:rPr>
          <w:rFonts w:ascii="Times New Roman" w:hAnsi="Times New Roman"/>
          <w:sz w:val="24"/>
          <w:szCs w:val="24"/>
        </w:rPr>
        <w:t xml:space="preserve">    к</w:t>
      </w:r>
      <w:r w:rsidR="00005CA7" w:rsidRPr="00E6389C">
        <w:rPr>
          <w:rFonts w:ascii="Times New Roman" w:hAnsi="Times New Roman"/>
          <w:sz w:val="24"/>
          <w:szCs w:val="24"/>
        </w:rPr>
        <w:t>устарников</w:t>
      </w:r>
      <w:r w:rsidRPr="00E6389C">
        <w:rPr>
          <w:rFonts w:ascii="Times New Roman" w:hAnsi="Times New Roman"/>
          <w:sz w:val="24"/>
          <w:szCs w:val="24"/>
        </w:rPr>
        <w:t xml:space="preserve"> в отношении зеленых насаждений</w:t>
      </w:r>
      <w:r w:rsidR="00005CA7" w:rsidRPr="00E6389C">
        <w:rPr>
          <w:rFonts w:ascii="Times New Roman" w:hAnsi="Times New Roman"/>
          <w:sz w:val="24"/>
          <w:szCs w:val="24"/>
        </w:rPr>
        <w:t xml:space="preserve">  внутриквартального озеленения;</w:t>
      </w:r>
    </w:p>
    <w:p w:rsidR="00B246BA" w:rsidRPr="00E6389C" w:rsidRDefault="00B246BA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E722A2" w:rsidRPr="00E6389C">
        <w:rPr>
          <w:rFonts w:ascii="Times New Roman" w:hAnsi="Times New Roman"/>
          <w:sz w:val="24"/>
          <w:szCs w:val="24"/>
        </w:rPr>
        <w:t xml:space="preserve">  </w:t>
      </w:r>
      <w:r w:rsidR="00005CA7" w:rsidRPr="00E6389C">
        <w:rPr>
          <w:rFonts w:ascii="Times New Roman" w:hAnsi="Times New Roman"/>
          <w:sz w:val="24"/>
          <w:szCs w:val="24"/>
        </w:rPr>
        <w:t>обустройство, содержание и уборку спортивных площадок;</w:t>
      </w:r>
    </w:p>
    <w:p w:rsidR="00B246BA" w:rsidRPr="00E6389C" w:rsidRDefault="00B246BA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E722A2" w:rsidRPr="00E6389C">
        <w:rPr>
          <w:rFonts w:ascii="Times New Roman" w:hAnsi="Times New Roman"/>
          <w:sz w:val="24"/>
          <w:szCs w:val="24"/>
        </w:rPr>
        <w:t xml:space="preserve"> </w:t>
      </w:r>
      <w:r w:rsidRPr="00E6389C">
        <w:rPr>
          <w:rFonts w:ascii="Times New Roman" w:hAnsi="Times New Roman"/>
          <w:sz w:val="24"/>
          <w:szCs w:val="24"/>
        </w:rPr>
        <w:t>создание зон отдыха,</w:t>
      </w:r>
      <w:r w:rsidR="00D54BD2" w:rsidRPr="00E6389C">
        <w:rPr>
          <w:rFonts w:ascii="Times New Roman" w:hAnsi="Times New Roman"/>
          <w:sz w:val="24"/>
          <w:szCs w:val="24"/>
        </w:rPr>
        <w:t xml:space="preserve"> в том числе обустройство</w:t>
      </w:r>
      <w:r w:rsidR="009C4056" w:rsidRPr="00E6389C">
        <w:rPr>
          <w:rFonts w:ascii="Times New Roman" w:hAnsi="Times New Roman"/>
          <w:sz w:val="24"/>
          <w:szCs w:val="24"/>
        </w:rPr>
        <w:t>,</w:t>
      </w:r>
      <w:r w:rsidRPr="00E6389C">
        <w:rPr>
          <w:rFonts w:ascii="Times New Roman" w:hAnsi="Times New Roman"/>
          <w:sz w:val="24"/>
          <w:szCs w:val="24"/>
        </w:rPr>
        <w:t xml:space="preserve"> содержание </w:t>
      </w:r>
      <w:r w:rsidR="009C4056" w:rsidRPr="00E6389C">
        <w:rPr>
          <w:rFonts w:ascii="Times New Roman" w:hAnsi="Times New Roman"/>
          <w:sz w:val="24"/>
          <w:szCs w:val="24"/>
        </w:rPr>
        <w:t xml:space="preserve">и уборка территорий </w:t>
      </w:r>
      <w:r w:rsidR="00E6389C">
        <w:rPr>
          <w:rFonts w:ascii="Times New Roman" w:hAnsi="Times New Roman"/>
          <w:sz w:val="24"/>
          <w:szCs w:val="24"/>
        </w:rPr>
        <w:t xml:space="preserve"> </w:t>
      </w:r>
      <w:r w:rsidR="00A646B3" w:rsidRPr="00E6389C">
        <w:rPr>
          <w:rFonts w:ascii="Times New Roman" w:hAnsi="Times New Roman"/>
          <w:sz w:val="24"/>
          <w:szCs w:val="24"/>
        </w:rPr>
        <w:t xml:space="preserve"> </w:t>
      </w:r>
      <w:r w:rsidRPr="00E6389C">
        <w:rPr>
          <w:rFonts w:ascii="Times New Roman" w:hAnsi="Times New Roman"/>
          <w:sz w:val="24"/>
          <w:szCs w:val="24"/>
        </w:rPr>
        <w:t>детских площадок;</w:t>
      </w:r>
    </w:p>
    <w:p w:rsidR="00040946" w:rsidRPr="00E6389C" w:rsidRDefault="00E722A2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49112B" w:rsidRPr="00E6389C">
        <w:rPr>
          <w:rFonts w:ascii="Times New Roman" w:hAnsi="Times New Roman"/>
          <w:sz w:val="24"/>
          <w:szCs w:val="24"/>
        </w:rPr>
        <w:t xml:space="preserve"> </w:t>
      </w:r>
      <w:r w:rsidR="00B246BA" w:rsidRPr="00E6389C">
        <w:rPr>
          <w:rFonts w:ascii="Times New Roman" w:hAnsi="Times New Roman"/>
          <w:sz w:val="24"/>
          <w:szCs w:val="24"/>
        </w:rPr>
        <w:t xml:space="preserve">выполнение оформления к праздничным мероприятиям на территории муниципального </w:t>
      </w:r>
      <w:r w:rsidR="0049112B" w:rsidRPr="00E6389C">
        <w:rPr>
          <w:rFonts w:ascii="Times New Roman" w:hAnsi="Times New Roman"/>
          <w:sz w:val="24"/>
          <w:szCs w:val="24"/>
        </w:rPr>
        <w:t xml:space="preserve">    </w:t>
      </w:r>
      <w:r w:rsidR="00B246BA" w:rsidRPr="00E6389C">
        <w:rPr>
          <w:rFonts w:ascii="Times New Roman" w:hAnsi="Times New Roman"/>
          <w:sz w:val="24"/>
          <w:szCs w:val="24"/>
        </w:rPr>
        <w:t xml:space="preserve">образования. </w:t>
      </w:r>
    </w:p>
    <w:p w:rsidR="007E01E6" w:rsidRPr="00E6389C" w:rsidRDefault="00CD166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BA72F0" w:rsidRPr="00E6389C">
        <w:rPr>
          <w:rFonts w:ascii="Times New Roman" w:hAnsi="Times New Roman"/>
          <w:sz w:val="24"/>
          <w:szCs w:val="24"/>
        </w:rPr>
        <w:t xml:space="preserve">Общий  объем </w:t>
      </w:r>
      <w:r w:rsidR="00B246BA" w:rsidRPr="00E6389C">
        <w:rPr>
          <w:rFonts w:ascii="Times New Roman" w:hAnsi="Times New Roman"/>
          <w:sz w:val="24"/>
          <w:szCs w:val="24"/>
        </w:rPr>
        <w:t>расходов</w:t>
      </w:r>
      <w:r w:rsidR="0087657F" w:rsidRPr="00E6389C">
        <w:rPr>
          <w:rFonts w:ascii="Times New Roman" w:hAnsi="Times New Roman"/>
          <w:sz w:val="24"/>
          <w:szCs w:val="24"/>
        </w:rPr>
        <w:t xml:space="preserve"> бюджета</w:t>
      </w:r>
      <w:r w:rsidR="00B246BA" w:rsidRPr="00E6389C">
        <w:rPr>
          <w:rFonts w:ascii="Times New Roman" w:hAnsi="Times New Roman"/>
          <w:sz w:val="24"/>
          <w:szCs w:val="24"/>
        </w:rPr>
        <w:t>, приходящ</w:t>
      </w:r>
      <w:r w:rsidR="004C3094" w:rsidRPr="00E6389C">
        <w:rPr>
          <w:rFonts w:ascii="Times New Roman" w:hAnsi="Times New Roman"/>
          <w:sz w:val="24"/>
          <w:szCs w:val="24"/>
        </w:rPr>
        <w:t>ийся</w:t>
      </w:r>
      <w:r w:rsidR="00B246BA" w:rsidRPr="00E6389C">
        <w:rPr>
          <w:rFonts w:ascii="Times New Roman" w:hAnsi="Times New Roman"/>
          <w:sz w:val="24"/>
          <w:szCs w:val="24"/>
        </w:rPr>
        <w:t xml:space="preserve"> на благоустройство</w:t>
      </w:r>
      <w:r w:rsidR="0087657F" w:rsidRPr="00E6389C">
        <w:rPr>
          <w:rFonts w:ascii="Times New Roman" w:hAnsi="Times New Roman"/>
          <w:sz w:val="24"/>
          <w:szCs w:val="24"/>
        </w:rPr>
        <w:t xml:space="preserve"> и озеленение придомовых те</w:t>
      </w:r>
      <w:r w:rsidR="00E722A2" w:rsidRPr="00E6389C">
        <w:rPr>
          <w:rFonts w:ascii="Times New Roman" w:hAnsi="Times New Roman"/>
          <w:sz w:val="24"/>
          <w:szCs w:val="24"/>
        </w:rPr>
        <w:t>рриторий</w:t>
      </w:r>
      <w:r w:rsidR="00B246BA" w:rsidRPr="00E6389C">
        <w:rPr>
          <w:rFonts w:ascii="Times New Roman" w:hAnsi="Times New Roman"/>
          <w:sz w:val="24"/>
          <w:szCs w:val="24"/>
        </w:rPr>
        <w:t xml:space="preserve">, к общим </w:t>
      </w:r>
      <w:r w:rsidR="00E722A2" w:rsidRPr="00E6389C">
        <w:rPr>
          <w:rFonts w:ascii="Times New Roman" w:hAnsi="Times New Roman"/>
          <w:sz w:val="24"/>
          <w:szCs w:val="24"/>
        </w:rPr>
        <w:t xml:space="preserve">планируемым </w:t>
      </w:r>
      <w:r w:rsidR="00B246BA" w:rsidRPr="00E6389C">
        <w:rPr>
          <w:rFonts w:ascii="Times New Roman" w:hAnsi="Times New Roman"/>
          <w:sz w:val="24"/>
          <w:szCs w:val="24"/>
        </w:rPr>
        <w:t>расходам МО Смольнинское в 201</w:t>
      </w:r>
      <w:r w:rsidR="00833F55" w:rsidRPr="00E6389C">
        <w:rPr>
          <w:rFonts w:ascii="Times New Roman" w:hAnsi="Times New Roman"/>
          <w:sz w:val="24"/>
          <w:szCs w:val="24"/>
        </w:rPr>
        <w:t>4</w:t>
      </w:r>
      <w:r w:rsidR="00B246BA" w:rsidRPr="00E6389C">
        <w:rPr>
          <w:rFonts w:ascii="Times New Roman" w:hAnsi="Times New Roman"/>
          <w:sz w:val="24"/>
          <w:szCs w:val="24"/>
        </w:rPr>
        <w:t xml:space="preserve"> году </w:t>
      </w:r>
      <w:r w:rsidR="00BA72F0" w:rsidRPr="00E6389C">
        <w:rPr>
          <w:rFonts w:ascii="Times New Roman" w:hAnsi="Times New Roman"/>
          <w:sz w:val="24"/>
          <w:szCs w:val="24"/>
        </w:rPr>
        <w:t xml:space="preserve">составит </w:t>
      </w:r>
      <w:r w:rsidR="00833F55" w:rsidRPr="00E6389C">
        <w:rPr>
          <w:rFonts w:ascii="Times New Roman" w:hAnsi="Times New Roman"/>
          <w:sz w:val="24"/>
          <w:szCs w:val="24"/>
        </w:rPr>
        <w:t>68 670</w:t>
      </w:r>
      <w:r w:rsidR="00BA72F0" w:rsidRPr="00E6389C">
        <w:rPr>
          <w:rFonts w:ascii="Times New Roman" w:hAnsi="Times New Roman"/>
          <w:sz w:val="24"/>
          <w:szCs w:val="24"/>
        </w:rPr>
        <w:t xml:space="preserve">,0 тыс. рублей </w:t>
      </w:r>
      <w:r w:rsidRPr="00E6389C">
        <w:rPr>
          <w:rFonts w:ascii="Times New Roman" w:hAnsi="Times New Roman"/>
          <w:sz w:val="24"/>
          <w:szCs w:val="24"/>
        </w:rPr>
        <w:t xml:space="preserve">или  </w:t>
      </w:r>
      <w:r w:rsidR="00B246BA" w:rsidRPr="00E6389C">
        <w:rPr>
          <w:rFonts w:ascii="Times New Roman" w:hAnsi="Times New Roman"/>
          <w:sz w:val="24"/>
          <w:szCs w:val="24"/>
        </w:rPr>
        <w:t xml:space="preserve">  </w:t>
      </w:r>
      <w:r w:rsidR="00833F55" w:rsidRPr="00E6389C">
        <w:rPr>
          <w:rFonts w:ascii="Times New Roman" w:hAnsi="Times New Roman"/>
          <w:sz w:val="24"/>
          <w:szCs w:val="24"/>
        </w:rPr>
        <w:t>37</w:t>
      </w:r>
      <w:r w:rsidR="00246F64" w:rsidRPr="00E6389C">
        <w:rPr>
          <w:rFonts w:ascii="Times New Roman" w:hAnsi="Times New Roman"/>
          <w:sz w:val="24"/>
          <w:szCs w:val="24"/>
        </w:rPr>
        <w:t xml:space="preserve"> </w:t>
      </w:r>
      <w:r w:rsidR="00B246BA" w:rsidRPr="00E6389C">
        <w:rPr>
          <w:rFonts w:ascii="Times New Roman" w:hAnsi="Times New Roman"/>
          <w:sz w:val="24"/>
          <w:szCs w:val="24"/>
        </w:rPr>
        <w:t>%</w:t>
      </w:r>
      <w:r w:rsidRPr="00E6389C">
        <w:rPr>
          <w:rFonts w:ascii="Times New Roman" w:hAnsi="Times New Roman"/>
          <w:sz w:val="24"/>
          <w:szCs w:val="24"/>
        </w:rPr>
        <w:t xml:space="preserve"> от общего объема расходной части бюджета</w:t>
      </w:r>
      <w:r w:rsidR="00B246BA" w:rsidRPr="00E6389C">
        <w:rPr>
          <w:rFonts w:ascii="Times New Roman" w:hAnsi="Times New Roman"/>
          <w:sz w:val="24"/>
          <w:szCs w:val="24"/>
        </w:rPr>
        <w:t>.</w:t>
      </w:r>
    </w:p>
    <w:p w:rsidR="00E6389C" w:rsidRDefault="00E6389C" w:rsidP="007E01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23B6" w:rsidRPr="00E6389C" w:rsidRDefault="007E01E6" w:rsidP="007E01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Доля расходов бюджета, приходящаяся на благоустройство</w:t>
      </w:r>
    </w:p>
    <w:p w:rsidR="00B246BA" w:rsidRDefault="00427154" w:rsidP="007E01E6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6D2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67475" cy="2286000"/>
            <wp:effectExtent l="38100" t="1905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7CF" w:rsidRPr="00E6389C" w:rsidRDefault="00447E35" w:rsidP="00A423B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Расходы на благоустройство</w:t>
      </w:r>
      <w:r w:rsidR="009F61C8" w:rsidRPr="00E6389C">
        <w:rPr>
          <w:rFonts w:ascii="Times New Roman" w:hAnsi="Times New Roman"/>
          <w:sz w:val="24"/>
          <w:szCs w:val="24"/>
        </w:rPr>
        <w:t xml:space="preserve"> </w:t>
      </w:r>
      <w:r w:rsidRPr="00E6389C">
        <w:rPr>
          <w:rFonts w:ascii="Times New Roman" w:hAnsi="Times New Roman"/>
          <w:sz w:val="24"/>
          <w:szCs w:val="24"/>
        </w:rPr>
        <w:t xml:space="preserve"> и озеленение придомовых территорий</w:t>
      </w:r>
    </w:p>
    <w:tbl>
      <w:tblPr>
        <w:tblStyle w:val="a3"/>
        <w:tblpPr w:leftFromText="180" w:rightFromText="180" w:vertAnchor="text" w:horzAnchor="margin" w:tblpY="309"/>
        <w:tblW w:w="10386" w:type="dxa"/>
        <w:tblLook w:val="04A0"/>
      </w:tblPr>
      <w:tblGrid>
        <w:gridCol w:w="3735"/>
        <w:gridCol w:w="1437"/>
        <w:gridCol w:w="1639"/>
        <w:gridCol w:w="1227"/>
        <w:gridCol w:w="1239"/>
        <w:gridCol w:w="1109"/>
      </w:tblGrid>
      <w:tr w:rsidR="00833F55" w:rsidRPr="00DE6686" w:rsidTr="00601D27">
        <w:tc>
          <w:tcPr>
            <w:tcW w:w="3735" w:type="dxa"/>
            <w:vMerge w:val="restart"/>
            <w:tcBorders>
              <w:right w:val="single" w:sz="4" w:space="0" w:color="auto"/>
            </w:tcBorders>
            <w:vAlign w:val="center"/>
          </w:tcPr>
          <w:p w:rsidR="00833F55" w:rsidRDefault="00833F55" w:rsidP="00833F55">
            <w:pPr>
              <w:jc w:val="center"/>
              <w:rPr>
                <w:rFonts w:ascii="Times New Roman" w:hAnsi="Times New Roman"/>
              </w:rPr>
            </w:pPr>
          </w:p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Наименование услуги</w:t>
            </w:r>
          </w:p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right w:val="single" w:sz="4" w:space="0" w:color="auto"/>
            </w:tcBorders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 w:rsidRPr="00DE6686">
              <w:rPr>
                <w:rFonts w:ascii="Times New Roman" w:hAnsi="Times New Roman"/>
              </w:rPr>
              <w:t>расходы</w:t>
            </w:r>
          </w:p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2</w:t>
            </w:r>
            <w:r w:rsidRPr="00DE668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Ожидаемые расходы</w:t>
            </w:r>
          </w:p>
        </w:tc>
        <w:tc>
          <w:tcPr>
            <w:tcW w:w="3575" w:type="dxa"/>
            <w:gridSpan w:val="3"/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Планируемые расходы</w:t>
            </w:r>
          </w:p>
        </w:tc>
      </w:tr>
      <w:tr w:rsidR="00367ACB" w:rsidRPr="00DE6686" w:rsidTr="00601D27">
        <w:trPr>
          <w:trHeight w:val="374"/>
        </w:trPr>
        <w:tc>
          <w:tcPr>
            <w:tcW w:w="3735" w:type="dxa"/>
            <w:vMerge/>
            <w:tcBorders>
              <w:right w:val="single" w:sz="4" w:space="0" w:color="auto"/>
            </w:tcBorders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</w:tcBorders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3</w:t>
            </w:r>
            <w:r w:rsidRPr="00DE668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227" w:type="dxa"/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39" w:type="dxa"/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09" w:type="dxa"/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</w:tr>
      <w:tr w:rsidR="00367ACB" w:rsidRPr="00DE6686" w:rsidTr="00601D27">
        <w:trPr>
          <w:trHeight w:val="868"/>
        </w:trPr>
        <w:tc>
          <w:tcPr>
            <w:tcW w:w="3735" w:type="dxa"/>
            <w:tcBorders>
              <w:right w:val="single" w:sz="4" w:space="0" w:color="auto"/>
            </w:tcBorders>
            <w:vAlign w:val="center"/>
          </w:tcPr>
          <w:p w:rsidR="00833F55" w:rsidRPr="00DE6686" w:rsidRDefault="00833F55" w:rsidP="00833F5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 xml:space="preserve">Расходы на благоустройство и озеленение придомовых </w:t>
            </w:r>
            <w:r>
              <w:rPr>
                <w:rFonts w:ascii="Times New Roman" w:hAnsi="Times New Roman"/>
              </w:rPr>
              <w:t xml:space="preserve">и внутридворовых </w:t>
            </w:r>
            <w:r w:rsidRPr="00DE6686">
              <w:rPr>
                <w:rFonts w:ascii="Times New Roman" w:hAnsi="Times New Roman"/>
              </w:rPr>
              <w:t>территорий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833F55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62 494,1</w:t>
            </w:r>
          </w:p>
        </w:tc>
        <w:tc>
          <w:tcPr>
            <w:tcW w:w="1639" w:type="dxa"/>
            <w:vAlign w:val="center"/>
          </w:tcPr>
          <w:p w:rsidR="00833F55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73 405,6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33F55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68 670,</w:t>
            </w:r>
            <w:r w:rsidR="00833F55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33F55" w:rsidRPr="00DE6686" w:rsidRDefault="00367ACB" w:rsidP="00367AC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  <w:r w:rsidR="00833F55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33F55" w:rsidRPr="00DE6686" w:rsidRDefault="00367ACB" w:rsidP="00367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833F5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833F55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447E35" w:rsidRPr="00DE6686" w:rsidRDefault="00DD6713" w:rsidP="009F61C8">
      <w:pPr>
        <w:spacing w:after="0" w:line="240" w:lineRule="auto"/>
        <w:jc w:val="right"/>
        <w:rPr>
          <w:rFonts w:ascii="Times New Roman" w:hAnsi="Times New Roman"/>
        </w:rPr>
      </w:pPr>
      <w:r w:rsidRPr="00DE6686">
        <w:rPr>
          <w:rFonts w:ascii="Times New Roman" w:hAnsi="Times New Roman"/>
        </w:rPr>
        <w:t xml:space="preserve"> </w:t>
      </w:r>
      <w:r w:rsidR="009F61C8" w:rsidRPr="00DE6686">
        <w:rPr>
          <w:rFonts w:ascii="Times New Roman" w:hAnsi="Times New Roman"/>
        </w:rPr>
        <w:t>(</w:t>
      </w:r>
      <w:r w:rsidR="00E16658" w:rsidRPr="00DE6686">
        <w:rPr>
          <w:rFonts w:ascii="Times New Roman" w:hAnsi="Times New Roman"/>
        </w:rPr>
        <w:t>тыс.руб.</w:t>
      </w:r>
      <w:r w:rsidR="009F61C8" w:rsidRPr="00DE6686">
        <w:rPr>
          <w:rFonts w:ascii="Times New Roman" w:hAnsi="Times New Roman"/>
        </w:rPr>
        <w:t>)</w:t>
      </w:r>
    </w:p>
    <w:p w:rsidR="00E6389C" w:rsidRDefault="00E6389C" w:rsidP="004647CF">
      <w:pPr>
        <w:pStyle w:val="aa"/>
        <w:spacing w:line="360" w:lineRule="auto"/>
        <w:ind w:left="540"/>
        <w:jc w:val="center"/>
        <w:rPr>
          <w:rFonts w:ascii="Times New Roman" w:hAnsi="Times New Roman"/>
          <w:sz w:val="26"/>
          <w:szCs w:val="26"/>
        </w:rPr>
      </w:pPr>
    </w:p>
    <w:p w:rsidR="00447E35" w:rsidRPr="00E6389C" w:rsidRDefault="00DE6686" w:rsidP="00E6389C">
      <w:pPr>
        <w:pStyle w:val="aa"/>
        <w:spacing w:line="240" w:lineRule="auto"/>
        <w:ind w:left="539"/>
        <w:jc w:val="center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Динамика расходов </w:t>
      </w:r>
      <w:r w:rsidR="002B4A37" w:rsidRPr="00E6389C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E6389C">
        <w:rPr>
          <w:rFonts w:ascii="Times New Roman" w:hAnsi="Times New Roman"/>
          <w:sz w:val="24"/>
          <w:szCs w:val="24"/>
        </w:rPr>
        <w:t>на благоустройство и озеленение придомовых и внутридворовых территорий</w:t>
      </w:r>
    </w:p>
    <w:p w:rsidR="00930ABA" w:rsidRDefault="00763591" w:rsidP="00763591">
      <w:pPr>
        <w:pStyle w:val="aa"/>
        <w:ind w:left="0"/>
        <w:rPr>
          <w:rFonts w:ascii="Times New Roman" w:hAnsi="Times New Roman"/>
          <w:sz w:val="26"/>
          <w:szCs w:val="26"/>
        </w:rPr>
      </w:pPr>
      <w:r w:rsidRPr="00B16D2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10325" cy="267652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1D27" w:rsidRDefault="006B75A7" w:rsidP="00E6389C">
      <w:pPr>
        <w:pStyle w:val="aa"/>
        <w:ind w:left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</w:p>
    <w:p w:rsidR="00427154" w:rsidRPr="00427154" w:rsidRDefault="00A141FE" w:rsidP="00EB4608">
      <w:pPr>
        <w:pStyle w:val="aa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EB4608" w:rsidRPr="00EB4608">
        <w:rPr>
          <w:rFonts w:ascii="Times New Roman" w:hAnsi="Times New Roman"/>
          <w:b/>
          <w:sz w:val="26"/>
          <w:szCs w:val="26"/>
        </w:rPr>
        <w:t>2.</w:t>
      </w:r>
      <w:r w:rsidR="00EB4608">
        <w:rPr>
          <w:rFonts w:ascii="Times New Roman" w:hAnsi="Times New Roman"/>
          <w:sz w:val="26"/>
          <w:szCs w:val="26"/>
        </w:rPr>
        <w:t xml:space="preserve"> </w:t>
      </w:r>
      <w:r w:rsidR="00427154" w:rsidRPr="00427154">
        <w:rPr>
          <w:rFonts w:ascii="Times New Roman" w:eastAsia="Calibri" w:hAnsi="Times New Roman" w:cs="Times New Roman"/>
          <w:b/>
          <w:sz w:val="26"/>
          <w:szCs w:val="26"/>
        </w:rPr>
        <w:t>Борьба с беспризорностью, опека, попечительство</w:t>
      </w:r>
    </w:p>
    <w:p w:rsidR="004B18E7" w:rsidRPr="00E6389C" w:rsidRDefault="00E722A2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D1667">
        <w:rPr>
          <w:rFonts w:ascii="Times New Roman" w:hAnsi="Times New Roman"/>
          <w:sz w:val="26"/>
          <w:szCs w:val="26"/>
        </w:rPr>
        <w:t xml:space="preserve">     </w:t>
      </w:r>
      <w:r w:rsidR="009C4056" w:rsidRPr="00E6389C">
        <w:rPr>
          <w:rFonts w:ascii="Times New Roman" w:hAnsi="Times New Roman"/>
          <w:sz w:val="24"/>
          <w:szCs w:val="24"/>
        </w:rPr>
        <w:t xml:space="preserve">Особое внимание </w:t>
      </w:r>
      <w:r w:rsidR="00A423B6" w:rsidRPr="00E6389C">
        <w:rPr>
          <w:rFonts w:ascii="Times New Roman" w:hAnsi="Times New Roman"/>
          <w:sz w:val="24"/>
          <w:szCs w:val="24"/>
        </w:rPr>
        <w:t xml:space="preserve">муниципальным образованием Смольнинское </w:t>
      </w:r>
      <w:r w:rsidR="009C4056" w:rsidRPr="00E6389C">
        <w:rPr>
          <w:rFonts w:ascii="Times New Roman" w:hAnsi="Times New Roman"/>
          <w:sz w:val="24"/>
          <w:szCs w:val="24"/>
        </w:rPr>
        <w:t xml:space="preserve">уделяется </w:t>
      </w:r>
      <w:r w:rsidR="004B18E7" w:rsidRPr="00E6389C">
        <w:rPr>
          <w:rFonts w:ascii="Times New Roman" w:hAnsi="Times New Roman"/>
          <w:sz w:val="24"/>
          <w:szCs w:val="24"/>
        </w:rPr>
        <w:t>профилактике семейного благополучия и социальн</w:t>
      </w:r>
      <w:r w:rsidR="00DA7717" w:rsidRPr="00E6389C">
        <w:rPr>
          <w:rFonts w:ascii="Times New Roman" w:hAnsi="Times New Roman"/>
          <w:sz w:val="24"/>
          <w:szCs w:val="24"/>
        </w:rPr>
        <w:t>ой поддержке</w:t>
      </w:r>
      <w:r w:rsidR="004B18E7" w:rsidRPr="00E6389C">
        <w:rPr>
          <w:rFonts w:ascii="Times New Roman" w:hAnsi="Times New Roman"/>
          <w:sz w:val="24"/>
          <w:szCs w:val="24"/>
        </w:rPr>
        <w:t xml:space="preserve"> </w:t>
      </w:r>
      <w:r w:rsidR="00DA7717" w:rsidRPr="00E6389C">
        <w:rPr>
          <w:rFonts w:ascii="Times New Roman" w:hAnsi="Times New Roman"/>
          <w:sz w:val="24"/>
          <w:szCs w:val="24"/>
        </w:rPr>
        <w:t>д</w:t>
      </w:r>
      <w:r w:rsidR="004B18E7" w:rsidRPr="00E6389C">
        <w:rPr>
          <w:rFonts w:ascii="Times New Roman" w:hAnsi="Times New Roman"/>
          <w:sz w:val="24"/>
          <w:szCs w:val="24"/>
        </w:rPr>
        <w:t>етей,</w:t>
      </w:r>
      <w:r w:rsidR="00DA7717" w:rsidRPr="00E6389C">
        <w:rPr>
          <w:rFonts w:ascii="Times New Roman" w:hAnsi="Times New Roman"/>
          <w:sz w:val="24"/>
          <w:szCs w:val="24"/>
        </w:rPr>
        <w:t xml:space="preserve"> оставшихся без попечения родителей,</w:t>
      </w:r>
      <w:r w:rsidR="004B18E7" w:rsidRPr="00E6389C">
        <w:rPr>
          <w:rFonts w:ascii="Times New Roman" w:hAnsi="Times New Roman"/>
          <w:sz w:val="24"/>
          <w:szCs w:val="24"/>
        </w:rPr>
        <w:t xml:space="preserve"> социальной поддержке семей с при</w:t>
      </w:r>
      <w:r w:rsidRPr="00E6389C">
        <w:rPr>
          <w:rFonts w:ascii="Times New Roman" w:hAnsi="Times New Roman"/>
          <w:sz w:val="24"/>
          <w:szCs w:val="24"/>
        </w:rPr>
        <w:t xml:space="preserve">емными детьми, </w:t>
      </w:r>
      <w:r w:rsidR="006132D8" w:rsidRPr="00E6389C">
        <w:rPr>
          <w:rFonts w:ascii="Times New Roman" w:hAnsi="Times New Roman"/>
          <w:sz w:val="24"/>
          <w:szCs w:val="24"/>
        </w:rPr>
        <w:t xml:space="preserve"> профилактике безнадзорности и беспризорности детей.</w:t>
      </w:r>
      <w:r w:rsidR="004B18E7" w:rsidRPr="00E6389C">
        <w:rPr>
          <w:rFonts w:ascii="Times New Roman" w:hAnsi="Times New Roman"/>
          <w:sz w:val="24"/>
          <w:szCs w:val="24"/>
        </w:rPr>
        <w:t xml:space="preserve">     </w:t>
      </w:r>
    </w:p>
    <w:p w:rsidR="00B246BA" w:rsidRPr="00E6389C" w:rsidRDefault="00CD1667" w:rsidP="00E6389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572B38" w:rsidRPr="00E6389C">
        <w:rPr>
          <w:rFonts w:ascii="Times New Roman" w:hAnsi="Times New Roman"/>
          <w:sz w:val="24"/>
          <w:szCs w:val="24"/>
        </w:rPr>
        <w:t xml:space="preserve">Отдел Опеки и </w:t>
      </w:r>
      <w:r w:rsidR="004B18E7" w:rsidRPr="00E6389C">
        <w:rPr>
          <w:rFonts w:ascii="Times New Roman" w:hAnsi="Times New Roman"/>
          <w:sz w:val="24"/>
          <w:szCs w:val="24"/>
        </w:rPr>
        <w:t xml:space="preserve"> </w:t>
      </w:r>
      <w:r w:rsidR="000164B5" w:rsidRPr="00E6389C">
        <w:rPr>
          <w:rFonts w:ascii="Times New Roman" w:hAnsi="Times New Roman"/>
          <w:sz w:val="24"/>
          <w:szCs w:val="24"/>
        </w:rPr>
        <w:t>попечительства</w:t>
      </w:r>
      <w:r w:rsidR="004B18E7" w:rsidRPr="00E6389C">
        <w:rPr>
          <w:rFonts w:ascii="Times New Roman" w:hAnsi="Times New Roman"/>
          <w:sz w:val="24"/>
          <w:szCs w:val="24"/>
        </w:rPr>
        <w:t xml:space="preserve"> </w:t>
      </w:r>
      <w:r w:rsidR="000164B5" w:rsidRPr="00E6389C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r w:rsidR="000164B5" w:rsidRPr="00E6389C">
        <w:rPr>
          <w:rFonts w:ascii="Times New Roman" w:hAnsi="Times New Roman"/>
          <w:iCs/>
          <w:sz w:val="24"/>
          <w:szCs w:val="24"/>
        </w:rPr>
        <w:t xml:space="preserve">семейным </w:t>
      </w:r>
      <w:r w:rsidR="0087657F" w:rsidRPr="00E6389C">
        <w:rPr>
          <w:rFonts w:ascii="Times New Roman" w:hAnsi="Times New Roman"/>
          <w:iCs/>
          <w:sz w:val="24"/>
          <w:szCs w:val="24"/>
        </w:rPr>
        <w:t xml:space="preserve">и гражданским </w:t>
      </w:r>
      <w:r w:rsidR="000164B5" w:rsidRPr="00E6389C">
        <w:rPr>
          <w:rFonts w:ascii="Times New Roman" w:hAnsi="Times New Roman"/>
          <w:iCs/>
          <w:sz w:val="24"/>
          <w:szCs w:val="24"/>
        </w:rPr>
        <w:t>законодательством</w:t>
      </w:r>
      <w:r w:rsidR="000164B5" w:rsidRPr="00E6389C">
        <w:rPr>
          <w:rFonts w:ascii="Times New Roman" w:hAnsi="Times New Roman"/>
          <w:sz w:val="24"/>
          <w:szCs w:val="24"/>
        </w:rPr>
        <w:t>, защищает права и интересы детей, оставшихся без попечения родителей</w:t>
      </w:r>
      <w:r w:rsidR="004B18E7" w:rsidRPr="00E6389C">
        <w:rPr>
          <w:rFonts w:ascii="Times New Roman" w:hAnsi="Times New Roman" w:cs="Courier New"/>
          <w:sz w:val="24"/>
          <w:szCs w:val="24"/>
        </w:rPr>
        <w:t xml:space="preserve"> в целях их содержания, воспитания и образования.</w:t>
      </w:r>
      <w:r w:rsidR="000164B5" w:rsidRPr="00E6389C">
        <w:rPr>
          <w:rFonts w:ascii="Times New Roman" w:hAnsi="Times New Roman"/>
          <w:sz w:val="24"/>
          <w:szCs w:val="24"/>
        </w:rPr>
        <w:t xml:space="preserve"> </w:t>
      </w:r>
      <w:r w:rsidR="004B18E7" w:rsidRPr="00E6389C">
        <w:rPr>
          <w:rFonts w:ascii="Times New Roman" w:hAnsi="Times New Roman"/>
          <w:sz w:val="24"/>
          <w:szCs w:val="24"/>
        </w:rPr>
        <w:t>С</w:t>
      </w:r>
      <w:r w:rsidR="009F61C8" w:rsidRPr="00E6389C">
        <w:rPr>
          <w:rFonts w:ascii="Times New Roman" w:hAnsi="Times New Roman"/>
          <w:sz w:val="24"/>
          <w:szCs w:val="24"/>
        </w:rPr>
        <w:t>пециалисты</w:t>
      </w:r>
      <w:r w:rsidR="004B18E7" w:rsidRPr="00E6389C">
        <w:rPr>
          <w:rFonts w:ascii="Times New Roman" w:hAnsi="Times New Roman"/>
          <w:sz w:val="24"/>
          <w:szCs w:val="24"/>
        </w:rPr>
        <w:t xml:space="preserve"> отдела </w:t>
      </w:r>
      <w:r w:rsidR="000164B5" w:rsidRPr="00E6389C">
        <w:rPr>
          <w:rFonts w:ascii="Times New Roman" w:hAnsi="Times New Roman"/>
          <w:sz w:val="24"/>
          <w:szCs w:val="24"/>
        </w:rPr>
        <w:t>выявля</w:t>
      </w:r>
      <w:r w:rsidR="004B18E7" w:rsidRPr="00E6389C">
        <w:rPr>
          <w:rFonts w:ascii="Times New Roman" w:hAnsi="Times New Roman"/>
          <w:sz w:val="24"/>
          <w:szCs w:val="24"/>
        </w:rPr>
        <w:t>ю</w:t>
      </w:r>
      <w:r w:rsidR="000164B5" w:rsidRPr="00E6389C">
        <w:rPr>
          <w:rFonts w:ascii="Times New Roman" w:hAnsi="Times New Roman"/>
          <w:sz w:val="24"/>
          <w:szCs w:val="24"/>
        </w:rPr>
        <w:t>т детей, оставших</w:t>
      </w:r>
      <w:r w:rsidR="004B18E7" w:rsidRPr="00E6389C">
        <w:rPr>
          <w:rFonts w:ascii="Times New Roman" w:hAnsi="Times New Roman"/>
          <w:sz w:val="24"/>
          <w:szCs w:val="24"/>
        </w:rPr>
        <w:t>ся без попечения родителей, веду</w:t>
      </w:r>
      <w:r w:rsidR="000164B5" w:rsidRPr="00E6389C">
        <w:rPr>
          <w:rFonts w:ascii="Times New Roman" w:hAnsi="Times New Roman"/>
          <w:sz w:val="24"/>
          <w:szCs w:val="24"/>
        </w:rPr>
        <w:t xml:space="preserve">т их учет, </w:t>
      </w:r>
      <w:r w:rsidR="00E722A2" w:rsidRPr="00E6389C">
        <w:rPr>
          <w:rFonts w:ascii="Times New Roman" w:hAnsi="Times New Roman"/>
          <w:sz w:val="24"/>
          <w:szCs w:val="24"/>
        </w:rPr>
        <w:t>определяют</w:t>
      </w:r>
      <w:r w:rsidR="000164B5" w:rsidRPr="00E6389C">
        <w:rPr>
          <w:rFonts w:ascii="Times New Roman" w:hAnsi="Times New Roman"/>
          <w:sz w:val="24"/>
          <w:szCs w:val="24"/>
        </w:rPr>
        <w:t xml:space="preserve"> формы устройства таких детей, а также осуществляет последующий контроль за условиями их содержания, воспитания и образования</w:t>
      </w:r>
      <w:r w:rsidR="006132D8" w:rsidRPr="00E6389C">
        <w:rPr>
          <w:rFonts w:ascii="Times New Roman" w:hAnsi="Times New Roman"/>
          <w:sz w:val="24"/>
          <w:szCs w:val="24"/>
        </w:rPr>
        <w:t>.</w:t>
      </w:r>
    </w:p>
    <w:p w:rsidR="00B32146" w:rsidRPr="00E6389C" w:rsidRDefault="00CD1667" w:rsidP="00E6389C">
      <w:pPr>
        <w:spacing w:after="0" w:line="240" w:lineRule="auto"/>
        <w:ind w:left="3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32D8" w:rsidRPr="00E638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157966" w:rsidRPr="00E6389C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26.09.2007 № 470-89 «О размере и порядке выплаты денежных средств  на содержание детей, находящихся  под опекой (попечительством), и детей, переданных на воспитание в приемные семьи, в Санкт-Петербурге» и Законом Санкт-Петербурга от 23.01.2001 № 424-56 «О размере оплаты труда приемных родителей», Администрацией МО Смольнинское </w:t>
      </w:r>
      <w:r w:rsidR="00F114E0" w:rsidRPr="00E6389C">
        <w:rPr>
          <w:rFonts w:ascii="Times New Roman" w:eastAsia="Calibri" w:hAnsi="Times New Roman" w:cs="Times New Roman"/>
          <w:sz w:val="24"/>
          <w:szCs w:val="24"/>
        </w:rPr>
        <w:t xml:space="preserve">ежемесячно производится </w:t>
      </w:r>
      <w:r w:rsidR="00157966" w:rsidRPr="00E6389C">
        <w:rPr>
          <w:rFonts w:ascii="Times New Roman" w:eastAsia="Calibri" w:hAnsi="Times New Roman" w:cs="Times New Roman"/>
          <w:sz w:val="24"/>
          <w:szCs w:val="24"/>
        </w:rPr>
        <w:t>выпла</w:t>
      </w:r>
      <w:r w:rsidR="00F114E0" w:rsidRPr="00E6389C">
        <w:rPr>
          <w:rFonts w:ascii="Times New Roman" w:eastAsia="Calibri" w:hAnsi="Times New Roman" w:cs="Times New Roman"/>
          <w:sz w:val="24"/>
          <w:szCs w:val="24"/>
        </w:rPr>
        <w:t>та</w:t>
      </w:r>
      <w:r w:rsidR="00157966" w:rsidRPr="00E6389C">
        <w:rPr>
          <w:rFonts w:ascii="Times New Roman" w:eastAsia="Calibri" w:hAnsi="Times New Roman" w:cs="Times New Roman"/>
          <w:sz w:val="24"/>
          <w:szCs w:val="24"/>
        </w:rPr>
        <w:t xml:space="preserve"> пособи</w:t>
      </w:r>
      <w:r w:rsidR="00F114E0" w:rsidRPr="00E6389C">
        <w:rPr>
          <w:rFonts w:ascii="Times New Roman" w:eastAsia="Calibri" w:hAnsi="Times New Roman" w:cs="Times New Roman"/>
          <w:sz w:val="24"/>
          <w:szCs w:val="24"/>
        </w:rPr>
        <w:t>й</w:t>
      </w:r>
      <w:r w:rsidR="00157966" w:rsidRPr="00E6389C">
        <w:rPr>
          <w:rFonts w:ascii="Times New Roman" w:eastAsia="Calibri" w:hAnsi="Times New Roman" w:cs="Times New Roman"/>
          <w:sz w:val="24"/>
          <w:szCs w:val="24"/>
        </w:rPr>
        <w:t xml:space="preserve"> на содержание детей, находящихся под опекой </w:t>
      </w:r>
      <w:r w:rsidR="00F114E0" w:rsidRPr="00E6389C">
        <w:rPr>
          <w:rFonts w:ascii="Times New Roman" w:eastAsia="Calibri" w:hAnsi="Times New Roman" w:cs="Times New Roman"/>
          <w:sz w:val="24"/>
          <w:szCs w:val="24"/>
        </w:rPr>
        <w:t>и переданных на воспитание в приемные семьи, а также оплата труда приемных родителей.</w:t>
      </w:r>
    </w:p>
    <w:p w:rsidR="007E01E6" w:rsidRPr="00E6389C" w:rsidRDefault="00F114E0" w:rsidP="00E6389C">
      <w:pPr>
        <w:spacing w:after="0" w:line="240" w:lineRule="auto"/>
        <w:ind w:lef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B47750" w:rsidRPr="00E6389C" w:rsidRDefault="00F9760F" w:rsidP="00E63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>Расходы на выплату пособий и оплату труда приемных родителей</w:t>
      </w:r>
    </w:p>
    <w:p w:rsidR="00B32146" w:rsidRPr="00DE6686" w:rsidRDefault="00B47750" w:rsidP="00E16658">
      <w:pPr>
        <w:spacing w:after="0" w:line="240" w:lineRule="auto"/>
        <w:ind w:left="3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DE6686">
        <w:rPr>
          <w:rFonts w:ascii="Times New Roman" w:eastAsia="Calibri" w:hAnsi="Times New Roman" w:cs="Times New Roman"/>
        </w:rPr>
        <w:t xml:space="preserve">          </w:t>
      </w:r>
      <w:r w:rsidR="00C65F0E" w:rsidRPr="00DE6686">
        <w:rPr>
          <w:rFonts w:ascii="Times New Roman" w:eastAsia="Calibri" w:hAnsi="Times New Roman" w:cs="Times New Roman"/>
        </w:rPr>
        <w:t>(</w:t>
      </w:r>
      <w:r w:rsidR="00F114E0" w:rsidRPr="00DE6686">
        <w:rPr>
          <w:rFonts w:ascii="Times New Roman" w:eastAsia="Calibri" w:hAnsi="Times New Roman" w:cs="Times New Roman"/>
        </w:rPr>
        <w:t>тыс.руб.</w:t>
      </w:r>
      <w:r w:rsidR="00C65F0E" w:rsidRPr="00DE6686">
        <w:rPr>
          <w:rFonts w:ascii="Times New Roman" w:eastAsia="Calibri" w:hAnsi="Times New Roman" w:cs="Times New Roman"/>
        </w:rPr>
        <w:t>)</w:t>
      </w:r>
    </w:p>
    <w:tbl>
      <w:tblPr>
        <w:tblStyle w:val="a3"/>
        <w:tblW w:w="10064" w:type="dxa"/>
        <w:tblInd w:w="250" w:type="dxa"/>
        <w:tblLayout w:type="fixed"/>
        <w:tblLook w:val="04A0"/>
      </w:tblPr>
      <w:tblGrid>
        <w:gridCol w:w="4111"/>
        <w:gridCol w:w="1559"/>
        <w:gridCol w:w="1418"/>
        <w:gridCol w:w="992"/>
        <w:gridCol w:w="992"/>
        <w:gridCol w:w="992"/>
      </w:tblGrid>
      <w:tr w:rsidR="00367ACB" w:rsidRPr="00DE6686" w:rsidTr="002712E9">
        <w:trPr>
          <w:trHeight w:val="391"/>
        </w:trPr>
        <w:tc>
          <w:tcPr>
            <w:tcW w:w="4111" w:type="dxa"/>
            <w:vMerge w:val="restart"/>
            <w:vAlign w:val="center"/>
          </w:tcPr>
          <w:p w:rsidR="00367ACB" w:rsidRPr="00DE6686" w:rsidRDefault="00367ACB" w:rsidP="00A53586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Наименование услуги</w:t>
            </w:r>
          </w:p>
          <w:p w:rsidR="00367ACB" w:rsidRPr="00DE6686" w:rsidRDefault="00367ACB" w:rsidP="00A53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7ACB" w:rsidRDefault="00367ACB" w:rsidP="00367ACB">
            <w:pPr>
              <w:jc w:val="center"/>
              <w:rPr>
                <w:rFonts w:ascii="Times New Roman" w:hAnsi="Times New Roman"/>
              </w:rPr>
            </w:pPr>
          </w:p>
          <w:p w:rsidR="00367ACB" w:rsidRPr="00DE6686" w:rsidRDefault="002712E9" w:rsidP="0036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</w:t>
            </w:r>
            <w:r w:rsidR="00367ACB" w:rsidRPr="00DE6686">
              <w:rPr>
                <w:rFonts w:ascii="Times New Roman" w:hAnsi="Times New Roman"/>
              </w:rPr>
              <w:t xml:space="preserve"> расходы</w:t>
            </w:r>
          </w:p>
          <w:p w:rsidR="00367ACB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2</w:t>
            </w:r>
            <w:r w:rsidRPr="00DE668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418" w:type="dxa"/>
            <w:vMerge w:val="restart"/>
            <w:vAlign w:val="center"/>
          </w:tcPr>
          <w:p w:rsidR="00367ACB" w:rsidRDefault="00367ACB" w:rsidP="003316E6">
            <w:pPr>
              <w:jc w:val="center"/>
              <w:rPr>
                <w:rFonts w:ascii="Times New Roman" w:hAnsi="Times New Roman"/>
              </w:rPr>
            </w:pPr>
          </w:p>
          <w:p w:rsidR="00367ACB" w:rsidRPr="00DE6686" w:rsidRDefault="00367ACB" w:rsidP="003316E6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Ожидаемые расходы</w:t>
            </w:r>
          </w:p>
          <w:p w:rsidR="00367ACB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3</w:t>
            </w:r>
            <w:r w:rsidRPr="00DE668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976" w:type="dxa"/>
            <w:gridSpan w:val="3"/>
            <w:vAlign w:val="center"/>
          </w:tcPr>
          <w:p w:rsidR="00367ACB" w:rsidRPr="00DE6686" w:rsidRDefault="00367ACB" w:rsidP="003316E6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Планируемые расходы</w:t>
            </w:r>
          </w:p>
        </w:tc>
      </w:tr>
      <w:tr w:rsidR="00367ACB" w:rsidRPr="00DE6686" w:rsidTr="002712E9">
        <w:trPr>
          <w:trHeight w:val="585"/>
        </w:trPr>
        <w:tc>
          <w:tcPr>
            <w:tcW w:w="4111" w:type="dxa"/>
            <w:vMerge/>
            <w:vAlign w:val="center"/>
          </w:tcPr>
          <w:p w:rsidR="00367ACB" w:rsidRPr="00DE6686" w:rsidRDefault="00367ACB" w:rsidP="00F429A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67ACB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67ACB" w:rsidRPr="00DE6686" w:rsidRDefault="00367ACB" w:rsidP="00F429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67ACB" w:rsidRPr="00DE6686" w:rsidRDefault="00367ACB" w:rsidP="00367ACB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67ACB" w:rsidRPr="00DE6686" w:rsidRDefault="00367ACB" w:rsidP="002712E9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 w:rsidR="002712E9">
              <w:rPr>
                <w:rFonts w:ascii="Times New Roman" w:hAnsi="Times New Roman"/>
              </w:rPr>
              <w:t>5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67ACB" w:rsidRPr="00DE6686" w:rsidRDefault="00367ACB" w:rsidP="002712E9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 w:rsidR="002712E9">
              <w:rPr>
                <w:rFonts w:ascii="Times New Roman" w:hAnsi="Times New Roman"/>
              </w:rPr>
              <w:t>6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</w:tr>
      <w:tr w:rsidR="00367ACB" w:rsidRPr="00DE6686" w:rsidTr="002712E9">
        <w:trPr>
          <w:trHeight w:val="1480"/>
        </w:trPr>
        <w:tc>
          <w:tcPr>
            <w:tcW w:w="4111" w:type="dxa"/>
            <w:vAlign w:val="center"/>
          </w:tcPr>
          <w:p w:rsidR="00367ACB" w:rsidRPr="00DE6686" w:rsidRDefault="00367ACB" w:rsidP="002E4FBA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  <w:bCs/>
              </w:rPr>
              <w:t>Расходы на выплату денежных средств на питание, приобретение одежды, обуви, мягкого инвентаря на детей, находящихся под опекой (попечительством) и детей, воспитывающихся в приемных семьях</w:t>
            </w:r>
          </w:p>
        </w:tc>
        <w:tc>
          <w:tcPr>
            <w:tcW w:w="1559" w:type="dxa"/>
            <w:vAlign w:val="center"/>
          </w:tcPr>
          <w:p w:rsidR="00367ACB" w:rsidRDefault="002712E9" w:rsidP="0036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8 308,2</w:t>
            </w:r>
          </w:p>
        </w:tc>
        <w:tc>
          <w:tcPr>
            <w:tcW w:w="1418" w:type="dxa"/>
            <w:vAlign w:val="center"/>
          </w:tcPr>
          <w:p w:rsidR="00367ACB" w:rsidRPr="00DE6686" w:rsidRDefault="002712E9" w:rsidP="00A5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9 190,6</w:t>
            </w:r>
          </w:p>
        </w:tc>
        <w:tc>
          <w:tcPr>
            <w:tcW w:w="992" w:type="dxa"/>
            <w:vAlign w:val="center"/>
          </w:tcPr>
          <w:p w:rsidR="00367ACB" w:rsidRPr="00DE6686" w:rsidRDefault="002712E9" w:rsidP="002712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9 190,6</w:t>
            </w:r>
          </w:p>
        </w:tc>
        <w:tc>
          <w:tcPr>
            <w:tcW w:w="992" w:type="dxa"/>
            <w:vAlign w:val="center"/>
          </w:tcPr>
          <w:p w:rsidR="00367ACB" w:rsidRPr="00DE6686" w:rsidRDefault="002712E9" w:rsidP="00A535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9 723,9</w:t>
            </w:r>
          </w:p>
        </w:tc>
        <w:tc>
          <w:tcPr>
            <w:tcW w:w="992" w:type="dxa"/>
            <w:vAlign w:val="center"/>
          </w:tcPr>
          <w:p w:rsidR="00367ACB" w:rsidRPr="00DE6686" w:rsidRDefault="00367ACB" w:rsidP="002712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2712E9">
              <w:rPr>
                <w:rFonts w:ascii="Times New Roman" w:hAnsi="Times New Roman"/>
                <w:bCs/>
              </w:rPr>
              <w:t> 259,6</w:t>
            </w:r>
          </w:p>
        </w:tc>
      </w:tr>
      <w:tr w:rsidR="00367ACB" w:rsidRPr="00DE6686" w:rsidTr="002712E9">
        <w:trPr>
          <w:trHeight w:val="706"/>
        </w:trPr>
        <w:tc>
          <w:tcPr>
            <w:tcW w:w="4111" w:type="dxa"/>
            <w:vAlign w:val="center"/>
          </w:tcPr>
          <w:p w:rsidR="00367ACB" w:rsidRPr="00440804" w:rsidRDefault="00367ACB" w:rsidP="002E4FBA">
            <w:pPr>
              <w:jc w:val="center"/>
              <w:rPr>
                <w:rFonts w:ascii="Times New Roman" w:hAnsi="Times New Roman"/>
                <w:bCs/>
              </w:rPr>
            </w:pPr>
            <w:r w:rsidRPr="00DE6686">
              <w:rPr>
                <w:rFonts w:ascii="Times New Roman" w:hAnsi="Times New Roman"/>
                <w:bCs/>
              </w:rPr>
              <w:t>Расходы на оплату труда приемных родителей</w:t>
            </w:r>
          </w:p>
        </w:tc>
        <w:tc>
          <w:tcPr>
            <w:tcW w:w="1559" w:type="dxa"/>
            <w:vAlign w:val="center"/>
          </w:tcPr>
          <w:p w:rsidR="00367ACB" w:rsidRDefault="002712E9" w:rsidP="00367A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3 421,6</w:t>
            </w:r>
          </w:p>
        </w:tc>
        <w:tc>
          <w:tcPr>
            <w:tcW w:w="1418" w:type="dxa"/>
            <w:vAlign w:val="center"/>
          </w:tcPr>
          <w:p w:rsidR="00367ACB" w:rsidRPr="00DE6686" w:rsidRDefault="002712E9" w:rsidP="003316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3 896,8</w:t>
            </w:r>
          </w:p>
        </w:tc>
        <w:tc>
          <w:tcPr>
            <w:tcW w:w="992" w:type="dxa"/>
            <w:vAlign w:val="center"/>
          </w:tcPr>
          <w:p w:rsidR="00367ACB" w:rsidRPr="00DE6686" w:rsidRDefault="002712E9" w:rsidP="002712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4 166,4</w:t>
            </w:r>
          </w:p>
        </w:tc>
        <w:tc>
          <w:tcPr>
            <w:tcW w:w="992" w:type="dxa"/>
            <w:vAlign w:val="center"/>
          </w:tcPr>
          <w:p w:rsidR="00367ACB" w:rsidRPr="00DE6686" w:rsidRDefault="002712E9" w:rsidP="002712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4 436,9</w:t>
            </w:r>
          </w:p>
        </w:tc>
        <w:tc>
          <w:tcPr>
            <w:tcW w:w="992" w:type="dxa"/>
            <w:vAlign w:val="center"/>
          </w:tcPr>
          <w:p w:rsidR="00367ACB" w:rsidRPr="00DE6686" w:rsidRDefault="002712E9" w:rsidP="002712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4 681,0</w:t>
            </w:r>
          </w:p>
        </w:tc>
      </w:tr>
    </w:tbl>
    <w:p w:rsidR="00FB65A0" w:rsidRDefault="00FB65A0" w:rsidP="007E01E6">
      <w:pPr>
        <w:spacing w:after="0" w:line="360" w:lineRule="auto"/>
        <w:ind w:left="2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25EA" w:rsidRPr="00E6389C" w:rsidRDefault="00A20216" w:rsidP="007E01E6">
      <w:pPr>
        <w:spacing w:after="0" w:line="360" w:lineRule="auto"/>
        <w:ind w:left="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>Р</w:t>
      </w:r>
      <w:r w:rsidR="00DE6686" w:rsidRPr="00E6389C">
        <w:rPr>
          <w:rFonts w:ascii="Times New Roman" w:eastAsia="Calibri" w:hAnsi="Times New Roman" w:cs="Times New Roman"/>
          <w:sz w:val="24"/>
          <w:szCs w:val="24"/>
        </w:rPr>
        <w:t>асход</w:t>
      </w:r>
      <w:r w:rsidRPr="00E6389C">
        <w:rPr>
          <w:rFonts w:ascii="Times New Roman" w:eastAsia="Calibri" w:hAnsi="Times New Roman" w:cs="Times New Roman"/>
          <w:sz w:val="24"/>
          <w:szCs w:val="24"/>
        </w:rPr>
        <w:t>ы</w:t>
      </w:r>
      <w:r w:rsidR="00DE6686" w:rsidRPr="00E6389C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 на выплату</w:t>
      </w:r>
      <w:r w:rsidR="002B4A37" w:rsidRPr="00E6389C">
        <w:rPr>
          <w:rFonts w:ascii="Times New Roman" w:eastAsia="Calibri" w:hAnsi="Times New Roman" w:cs="Times New Roman"/>
          <w:sz w:val="24"/>
          <w:szCs w:val="24"/>
        </w:rPr>
        <w:t xml:space="preserve"> пособий</w:t>
      </w:r>
      <w:r w:rsidR="0032648B" w:rsidRPr="00E6389C">
        <w:rPr>
          <w:rFonts w:ascii="Times New Roman" w:eastAsia="Calibri" w:hAnsi="Times New Roman" w:cs="Times New Roman"/>
          <w:sz w:val="24"/>
          <w:szCs w:val="24"/>
        </w:rPr>
        <w:t xml:space="preserve"> по опеке и попечительству</w:t>
      </w:r>
    </w:p>
    <w:p w:rsidR="00B32146" w:rsidRDefault="000E3A8C" w:rsidP="00A2021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38875" cy="31242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37E1" w:rsidRDefault="00A337E1" w:rsidP="00A20216">
      <w:pPr>
        <w:pStyle w:val="aa"/>
        <w:spacing w:after="0" w:line="360" w:lineRule="auto"/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0216" w:rsidRPr="00E6389C" w:rsidRDefault="00A20216" w:rsidP="00A20216">
      <w:pPr>
        <w:pStyle w:val="aa"/>
        <w:spacing w:after="0" w:line="36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Расходы местного бюджета </w:t>
      </w:r>
      <w:r w:rsidR="00494670" w:rsidRPr="00E6389C">
        <w:rPr>
          <w:rFonts w:ascii="Times New Roman" w:eastAsia="Calibri" w:hAnsi="Times New Roman" w:cs="Times New Roman"/>
          <w:sz w:val="24"/>
          <w:szCs w:val="24"/>
        </w:rPr>
        <w:t>на вознаграждение</w:t>
      </w: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приемны</w:t>
      </w:r>
      <w:r w:rsidR="00494670" w:rsidRPr="00E6389C">
        <w:rPr>
          <w:rFonts w:ascii="Times New Roman" w:eastAsia="Calibri" w:hAnsi="Times New Roman" w:cs="Times New Roman"/>
          <w:sz w:val="24"/>
          <w:szCs w:val="24"/>
        </w:rPr>
        <w:t>м родителям</w:t>
      </w:r>
    </w:p>
    <w:p w:rsidR="00763591" w:rsidRDefault="00A20216" w:rsidP="00A20216">
      <w:pPr>
        <w:pStyle w:val="aa"/>
        <w:spacing w:after="0" w:line="360" w:lineRule="auto"/>
        <w:ind w:left="142" w:right="169"/>
        <w:jc w:val="center"/>
        <w:rPr>
          <w:rFonts w:ascii="Times New Roman" w:hAnsi="Times New Roman"/>
          <w:b/>
          <w:sz w:val="26"/>
          <w:szCs w:val="26"/>
        </w:rPr>
      </w:pPr>
      <w:r w:rsidRPr="00A423B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67450" cy="359092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65A0" w:rsidRDefault="00FB65A0" w:rsidP="00E6117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9A63D2" w:rsidRPr="00E6389C" w:rsidRDefault="00A337E1" w:rsidP="00E63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89C">
        <w:rPr>
          <w:rFonts w:ascii="Times New Roman" w:hAnsi="Times New Roman"/>
          <w:b/>
          <w:sz w:val="24"/>
          <w:szCs w:val="24"/>
        </w:rPr>
        <w:t xml:space="preserve">     </w:t>
      </w:r>
      <w:r w:rsidR="002E4FBA" w:rsidRPr="00E6389C">
        <w:rPr>
          <w:rFonts w:ascii="Times New Roman" w:hAnsi="Times New Roman"/>
          <w:b/>
          <w:sz w:val="24"/>
          <w:szCs w:val="24"/>
        </w:rPr>
        <w:t xml:space="preserve">3. </w:t>
      </w:r>
      <w:r w:rsidR="00C12687" w:rsidRPr="00E6389C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C65F0E" w:rsidRPr="00E6389C">
        <w:rPr>
          <w:rFonts w:ascii="Times New Roman" w:hAnsi="Times New Roman"/>
          <w:b/>
          <w:sz w:val="24"/>
          <w:szCs w:val="24"/>
        </w:rPr>
        <w:t>местных, городских,</w:t>
      </w:r>
      <w:r w:rsidR="00DE6686" w:rsidRPr="00E6389C">
        <w:rPr>
          <w:rFonts w:ascii="Times New Roman" w:hAnsi="Times New Roman"/>
          <w:b/>
          <w:sz w:val="24"/>
          <w:szCs w:val="24"/>
        </w:rPr>
        <w:t xml:space="preserve"> праздничных и </w:t>
      </w:r>
      <w:r w:rsidR="006C586B" w:rsidRPr="00E6389C">
        <w:rPr>
          <w:rFonts w:ascii="Times New Roman" w:hAnsi="Times New Roman"/>
          <w:b/>
          <w:sz w:val="24"/>
          <w:szCs w:val="24"/>
        </w:rPr>
        <w:t xml:space="preserve">досуговых мероприятий, мероприятий по сохранению и развитию местных традиций </w:t>
      </w:r>
      <w:r w:rsidR="00DE6686" w:rsidRPr="00E6389C">
        <w:rPr>
          <w:rFonts w:ascii="Times New Roman" w:hAnsi="Times New Roman"/>
          <w:b/>
          <w:sz w:val="24"/>
          <w:szCs w:val="24"/>
        </w:rPr>
        <w:t>и</w:t>
      </w:r>
      <w:r w:rsidR="006C586B" w:rsidRPr="00E6389C">
        <w:rPr>
          <w:rFonts w:ascii="Times New Roman" w:hAnsi="Times New Roman"/>
          <w:b/>
          <w:sz w:val="24"/>
          <w:szCs w:val="24"/>
        </w:rPr>
        <w:t xml:space="preserve"> обрядов для жителей округа</w:t>
      </w:r>
    </w:p>
    <w:p w:rsidR="000E3A8C" w:rsidRPr="00E6389C" w:rsidRDefault="00A337E1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151C36" w:rsidRPr="00E6389C">
        <w:rPr>
          <w:rFonts w:ascii="Times New Roman" w:hAnsi="Times New Roman"/>
          <w:sz w:val="24"/>
          <w:szCs w:val="24"/>
        </w:rPr>
        <w:t>В целях о</w:t>
      </w:r>
      <w:r w:rsidR="00C12687" w:rsidRPr="00E6389C">
        <w:rPr>
          <w:rFonts w:ascii="Times New Roman" w:hAnsi="Times New Roman"/>
          <w:sz w:val="24"/>
          <w:szCs w:val="24"/>
        </w:rPr>
        <w:t>беспечени</w:t>
      </w:r>
      <w:r w:rsidR="00151C36" w:rsidRPr="00E6389C">
        <w:rPr>
          <w:rFonts w:ascii="Times New Roman" w:hAnsi="Times New Roman"/>
          <w:sz w:val="24"/>
          <w:szCs w:val="24"/>
        </w:rPr>
        <w:t>я</w:t>
      </w:r>
      <w:r w:rsidR="00C12687" w:rsidRPr="00E6389C">
        <w:rPr>
          <w:rFonts w:ascii="Times New Roman" w:hAnsi="Times New Roman"/>
          <w:sz w:val="24"/>
          <w:szCs w:val="24"/>
        </w:rPr>
        <w:t xml:space="preserve"> доступности культурных услуг для всех категорий и групп населения </w:t>
      </w:r>
      <w:r w:rsidR="00C65F0E" w:rsidRPr="00E6389C">
        <w:rPr>
          <w:rFonts w:ascii="Times New Roman" w:hAnsi="Times New Roman"/>
          <w:sz w:val="24"/>
          <w:szCs w:val="24"/>
        </w:rPr>
        <w:t>МО Смольнинское,</w:t>
      </w:r>
      <w:r w:rsidR="00151C36" w:rsidRPr="00E6389C">
        <w:rPr>
          <w:rFonts w:ascii="Times New Roman" w:hAnsi="Times New Roman"/>
          <w:sz w:val="24"/>
          <w:szCs w:val="24"/>
        </w:rPr>
        <w:t xml:space="preserve"> планируется с</w:t>
      </w:r>
      <w:r w:rsidR="00C12687" w:rsidRPr="00E6389C">
        <w:rPr>
          <w:rFonts w:ascii="Times New Roman" w:hAnsi="Times New Roman"/>
          <w:sz w:val="24"/>
          <w:szCs w:val="24"/>
        </w:rPr>
        <w:t>оздание условий для широкого участия</w:t>
      </w:r>
      <w:r w:rsidR="00151C36" w:rsidRPr="00E6389C">
        <w:rPr>
          <w:rFonts w:ascii="Times New Roman" w:hAnsi="Times New Roman"/>
          <w:sz w:val="24"/>
          <w:szCs w:val="24"/>
        </w:rPr>
        <w:t xml:space="preserve"> </w:t>
      </w:r>
      <w:r w:rsidR="00C12687" w:rsidRPr="00E6389C">
        <w:rPr>
          <w:rFonts w:ascii="Times New Roman" w:hAnsi="Times New Roman"/>
          <w:sz w:val="24"/>
          <w:szCs w:val="24"/>
        </w:rPr>
        <w:t xml:space="preserve">в культурной жизни </w:t>
      </w:r>
      <w:r w:rsidR="00EA21F3" w:rsidRPr="00E6389C">
        <w:rPr>
          <w:rFonts w:ascii="Times New Roman" w:hAnsi="Times New Roman"/>
          <w:sz w:val="24"/>
          <w:szCs w:val="24"/>
        </w:rPr>
        <w:t xml:space="preserve">жителей </w:t>
      </w:r>
      <w:r w:rsidR="00004277" w:rsidRPr="00E6389C">
        <w:rPr>
          <w:rFonts w:ascii="Times New Roman" w:hAnsi="Times New Roman"/>
          <w:sz w:val="24"/>
          <w:szCs w:val="24"/>
        </w:rPr>
        <w:t>МО</w:t>
      </w:r>
      <w:r w:rsidR="00EA21F3" w:rsidRPr="00E6389C">
        <w:rPr>
          <w:rFonts w:ascii="Times New Roman" w:hAnsi="Times New Roman"/>
          <w:sz w:val="24"/>
          <w:szCs w:val="24"/>
        </w:rPr>
        <w:t xml:space="preserve">, в том числе </w:t>
      </w:r>
      <w:r w:rsidR="00C12687" w:rsidRPr="00E6389C">
        <w:rPr>
          <w:rFonts w:ascii="Times New Roman" w:hAnsi="Times New Roman"/>
          <w:sz w:val="24"/>
          <w:szCs w:val="24"/>
        </w:rPr>
        <w:t>незащищенных и малообеспеченных слоев населения</w:t>
      </w:r>
      <w:r w:rsidR="00EA21F3" w:rsidRPr="00E6389C">
        <w:rPr>
          <w:rFonts w:ascii="Times New Roman" w:hAnsi="Times New Roman"/>
          <w:sz w:val="24"/>
          <w:szCs w:val="24"/>
        </w:rPr>
        <w:t xml:space="preserve"> и</w:t>
      </w:r>
      <w:r w:rsidR="009D1DDA" w:rsidRPr="00E6389C">
        <w:rPr>
          <w:rFonts w:ascii="Times New Roman" w:hAnsi="Times New Roman"/>
          <w:sz w:val="24"/>
          <w:szCs w:val="24"/>
        </w:rPr>
        <w:t xml:space="preserve"> </w:t>
      </w:r>
      <w:r w:rsidR="00C12687" w:rsidRPr="00E6389C">
        <w:rPr>
          <w:rFonts w:ascii="Times New Roman" w:hAnsi="Times New Roman"/>
          <w:sz w:val="24"/>
          <w:szCs w:val="24"/>
        </w:rPr>
        <w:t xml:space="preserve"> </w:t>
      </w:r>
      <w:r w:rsidR="009D1DDA" w:rsidRPr="00E6389C">
        <w:rPr>
          <w:rFonts w:ascii="Times New Roman" w:hAnsi="Times New Roman"/>
          <w:sz w:val="24"/>
          <w:szCs w:val="24"/>
        </w:rPr>
        <w:t>лиц с ограниченными физическими возможностями</w:t>
      </w:r>
      <w:r w:rsidR="007D3106" w:rsidRPr="00E6389C">
        <w:rPr>
          <w:rFonts w:ascii="Times New Roman" w:hAnsi="Times New Roman"/>
          <w:sz w:val="24"/>
          <w:szCs w:val="24"/>
        </w:rPr>
        <w:t>.</w:t>
      </w:r>
      <w:r w:rsidR="0032648B" w:rsidRPr="00E6389C">
        <w:rPr>
          <w:rFonts w:ascii="Times New Roman" w:hAnsi="Times New Roman"/>
          <w:sz w:val="24"/>
          <w:szCs w:val="24"/>
        </w:rPr>
        <w:t xml:space="preserve"> В том числе проведение экскурсий, уличных праздников, организация концертов.</w:t>
      </w:r>
    </w:p>
    <w:p w:rsidR="00E6389C" w:rsidRDefault="00FE62F7" w:rsidP="00E638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ab/>
      </w:r>
    </w:p>
    <w:p w:rsidR="00C53EBC" w:rsidRPr="00DE6686" w:rsidRDefault="00C65F0E" w:rsidP="00E6389C">
      <w:pPr>
        <w:spacing w:after="0" w:line="360" w:lineRule="auto"/>
        <w:jc w:val="center"/>
        <w:rPr>
          <w:rFonts w:ascii="Times New Roman" w:hAnsi="Times New Roman"/>
        </w:rPr>
      </w:pPr>
      <w:r w:rsidRPr="00E6389C">
        <w:rPr>
          <w:rFonts w:ascii="Times New Roman" w:hAnsi="Times New Roman"/>
          <w:sz w:val="24"/>
          <w:szCs w:val="24"/>
        </w:rPr>
        <w:t xml:space="preserve">Расходы на </w:t>
      </w:r>
      <w:r w:rsidR="00494670" w:rsidRPr="00E6389C">
        <w:rPr>
          <w:rFonts w:ascii="Times New Roman" w:hAnsi="Times New Roman"/>
          <w:sz w:val="24"/>
          <w:szCs w:val="24"/>
        </w:rPr>
        <w:t>реализацию муниципальных программ по разделу «Культура»</w:t>
      </w:r>
      <w:r w:rsidR="00C53EBC" w:rsidRPr="00E638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071BC" w:rsidRPr="00E6389C">
        <w:rPr>
          <w:rFonts w:ascii="Times New Roman" w:hAnsi="Times New Roman"/>
          <w:sz w:val="24"/>
          <w:szCs w:val="24"/>
        </w:rPr>
        <w:t xml:space="preserve">         </w:t>
      </w:r>
      <w:r w:rsidR="00DE6686" w:rsidRPr="00E6389C">
        <w:rPr>
          <w:rFonts w:ascii="Times New Roman" w:hAnsi="Times New Roman"/>
          <w:sz w:val="24"/>
          <w:szCs w:val="24"/>
        </w:rPr>
        <w:t xml:space="preserve">                </w:t>
      </w:r>
      <w:r w:rsidR="00C071BC" w:rsidRPr="00E6389C">
        <w:rPr>
          <w:rFonts w:ascii="Times New Roman" w:hAnsi="Times New Roman"/>
          <w:sz w:val="24"/>
          <w:szCs w:val="24"/>
        </w:rPr>
        <w:t xml:space="preserve">  </w:t>
      </w:r>
      <w:r w:rsidR="00C53EBC" w:rsidRPr="00E6389C">
        <w:rPr>
          <w:rFonts w:ascii="Times New Roman" w:hAnsi="Times New Roman"/>
          <w:sz w:val="24"/>
          <w:szCs w:val="24"/>
        </w:rPr>
        <w:t xml:space="preserve">   </w:t>
      </w:r>
      <w:r w:rsidR="00494670" w:rsidRPr="00E6389C">
        <w:rPr>
          <w:rFonts w:ascii="Times New Roman" w:hAnsi="Times New Roman"/>
          <w:sz w:val="24"/>
          <w:szCs w:val="24"/>
        </w:rPr>
        <w:t xml:space="preserve"> </w:t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="00494670">
        <w:rPr>
          <w:rFonts w:ascii="Times New Roman" w:hAnsi="Times New Roman"/>
        </w:rPr>
        <w:tab/>
      </w:r>
      <w:r w:rsidRPr="00DE6686">
        <w:rPr>
          <w:rFonts w:ascii="Times New Roman" w:hAnsi="Times New Roman"/>
        </w:rPr>
        <w:t>(</w:t>
      </w:r>
      <w:r w:rsidR="00C53EBC" w:rsidRPr="00DE6686">
        <w:rPr>
          <w:rFonts w:ascii="Times New Roman" w:hAnsi="Times New Roman"/>
        </w:rPr>
        <w:t>тыс.руб.</w:t>
      </w:r>
      <w:r w:rsidRPr="00DE6686">
        <w:rPr>
          <w:rFonts w:ascii="Times New Roman" w:hAnsi="Times New Roman"/>
        </w:rPr>
        <w:t>)</w:t>
      </w:r>
    </w:p>
    <w:tbl>
      <w:tblPr>
        <w:tblStyle w:val="a3"/>
        <w:tblW w:w="10173" w:type="dxa"/>
        <w:tblLayout w:type="fixed"/>
        <w:tblLook w:val="04A0"/>
      </w:tblPr>
      <w:tblGrid>
        <w:gridCol w:w="2093"/>
        <w:gridCol w:w="1559"/>
        <w:gridCol w:w="1559"/>
        <w:gridCol w:w="1418"/>
        <w:gridCol w:w="1134"/>
        <w:gridCol w:w="1134"/>
        <w:gridCol w:w="1276"/>
      </w:tblGrid>
      <w:tr w:rsidR="006C586B" w:rsidRPr="00DE6686" w:rsidTr="00F87285">
        <w:trPr>
          <w:trHeight w:val="37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6C586B" w:rsidRPr="00DE6686" w:rsidRDefault="006C586B" w:rsidP="003671E3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 xml:space="preserve">                                                                   Наименование мероприятия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C586B" w:rsidRPr="00DE6686" w:rsidRDefault="006C586B" w:rsidP="003671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   2011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6C586B" w:rsidRPr="00DE6686" w:rsidRDefault="006C586B" w:rsidP="00F87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   201</w:t>
            </w:r>
            <w:r w:rsidR="00F872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6C586B" w:rsidRPr="00DE6686" w:rsidRDefault="006C586B" w:rsidP="00A53586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Ожидаемые расходы</w:t>
            </w:r>
          </w:p>
          <w:p w:rsidR="006C586B" w:rsidRPr="00DE6686" w:rsidRDefault="006C586B" w:rsidP="00F8728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в 201</w:t>
            </w:r>
            <w:r w:rsidR="00F87285">
              <w:rPr>
                <w:rFonts w:ascii="Times New Roman" w:hAnsi="Times New Roman"/>
              </w:rPr>
              <w:t>3</w:t>
            </w:r>
            <w:r w:rsidRPr="00DE6686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3544" w:type="dxa"/>
            <w:gridSpan w:val="3"/>
            <w:vAlign w:val="center"/>
          </w:tcPr>
          <w:p w:rsidR="006C586B" w:rsidRPr="00DE6686" w:rsidRDefault="006C586B" w:rsidP="00DC6E04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Планируемые расходы</w:t>
            </w:r>
          </w:p>
        </w:tc>
      </w:tr>
      <w:tr w:rsidR="006C586B" w:rsidRPr="00DE6686" w:rsidTr="00F87285">
        <w:trPr>
          <w:trHeight w:val="625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6C586B" w:rsidRPr="00DE6686" w:rsidRDefault="006C586B" w:rsidP="00DC6E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C586B" w:rsidRPr="00DE6686" w:rsidRDefault="006C586B" w:rsidP="00DC6E0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6C586B" w:rsidRPr="00DE6686" w:rsidRDefault="006C586B" w:rsidP="00211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C586B" w:rsidRPr="00DE6686" w:rsidRDefault="006C586B" w:rsidP="002118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C586B" w:rsidRPr="00DE6686" w:rsidRDefault="006C586B" w:rsidP="00F8728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 w:rsidR="00F87285">
              <w:rPr>
                <w:rFonts w:ascii="Times New Roman" w:hAnsi="Times New Roman"/>
              </w:rPr>
              <w:t>4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C586B" w:rsidRPr="00DE6686" w:rsidRDefault="006C586B" w:rsidP="00F8728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 w:rsidR="00F87285">
              <w:rPr>
                <w:rFonts w:ascii="Times New Roman" w:hAnsi="Times New Roman"/>
              </w:rPr>
              <w:t>5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C586B" w:rsidRPr="00DE6686" w:rsidRDefault="006C586B" w:rsidP="00F87285">
            <w:pPr>
              <w:jc w:val="center"/>
              <w:rPr>
                <w:rFonts w:ascii="Times New Roman" w:hAnsi="Times New Roman"/>
              </w:rPr>
            </w:pPr>
            <w:r w:rsidRPr="00DE6686">
              <w:rPr>
                <w:rFonts w:ascii="Times New Roman" w:hAnsi="Times New Roman"/>
              </w:rPr>
              <w:t>201</w:t>
            </w:r>
            <w:r w:rsidR="00F87285">
              <w:rPr>
                <w:rFonts w:ascii="Times New Roman" w:hAnsi="Times New Roman"/>
              </w:rPr>
              <w:t>6</w:t>
            </w:r>
            <w:r w:rsidRPr="00DE6686">
              <w:rPr>
                <w:rFonts w:ascii="Times New Roman" w:hAnsi="Times New Roman"/>
              </w:rPr>
              <w:t xml:space="preserve"> год</w:t>
            </w:r>
          </w:p>
        </w:tc>
      </w:tr>
      <w:tr w:rsidR="006C586B" w:rsidRPr="00DE6686" w:rsidTr="00F87285">
        <w:trPr>
          <w:trHeight w:val="1386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6C586B" w:rsidRPr="006C586B" w:rsidRDefault="006C586B" w:rsidP="002E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разделу «Культура»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586B" w:rsidRPr="00DE6686" w:rsidRDefault="00F87285" w:rsidP="00F87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6 923,3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586B" w:rsidRPr="00DE6686" w:rsidRDefault="00F87285" w:rsidP="00F87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9 505,8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C586B" w:rsidRPr="00DE6686" w:rsidRDefault="006C586B" w:rsidP="00F87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87285">
              <w:rPr>
                <w:rFonts w:ascii="Times New Roman" w:hAnsi="Times New Roman"/>
              </w:rPr>
              <w:t> 756,5</w:t>
            </w:r>
          </w:p>
        </w:tc>
        <w:tc>
          <w:tcPr>
            <w:tcW w:w="1134" w:type="dxa"/>
            <w:vAlign w:val="center"/>
          </w:tcPr>
          <w:p w:rsidR="006C586B" w:rsidRPr="00DE6686" w:rsidRDefault="00F87285" w:rsidP="006C58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16 840,0</w:t>
            </w:r>
          </w:p>
        </w:tc>
        <w:tc>
          <w:tcPr>
            <w:tcW w:w="1134" w:type="dxa"/>
            <w:vAlign w:val="center"/>
          </w:tcPr>
          <w:p w:rsidR="006C586B" w:rsidRPr="00DE6686" w:rsidRDefault="00F87285" w:rsidP="00F8728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21 815,0</w:t>
            </w:r>
          </w:p>
        </w:tc>
        <w:tc>
          <w:tcPr>
            <w:tcW w:w="1276" w:type="dxa"/>
            <w:vAlign w:val="center"/>
          </w:tcPr>
          <w:p w:rsidR="006C586B" w:rsidRPr="00DE6686" w:rsidRDefault="00F87285" w:rsidP="00F8728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6C586B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80</w:t>
            </w:r>
            <w:r w:rsidR="006C586B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EE38B6" w:rsidRDefault="00EE38B6" w:rsidP="007D55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A01" w:rsidRPr="00E6389C" w:rsidRDefault="00A337E1" w:rsidP="00E63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</w:t>
      </w:r>
      <w:r w:rsidR="002E4FBA" w:rsidRPr="00E6389C">
        <w:rPr>
          <w:rFonts w:ascii="Times New Roman" w:hAnsi="Times New Roman"/>
          <w:b/>
          <w:sz w:val="24"/>
          <w:szCs w:val="24"/>
        </w:rPr>
        <w:t xml:space="preserve">4. </w:t>
      </w:r>
      <w:r w:rsidR="003671E3" w:rsidRPr="00E6389C">
        <w:rPr>
          <w:rFonts w:ascii="Times New Roman" w:hAnsi="Times New Roman"/>
          <w:b/>
          <w:sz w:val="24"/>
          <w:szCs w:val="24"/>
        </w:rPr>
        <w:t>Организация и проведение мероприятий для детей и подростков,</w:t>
      </w:r>
      <w:r w:rsidRPr="00E6389C">
        <w:rPr>
          <w:rFonts w:ascii="Times New Roman" w:hAnsi="Times New Roman"/>
          <w:b/>
          <w:sz w:val="24"/>
          <w:szCs w:val="24"/>
        </w:rPr>
        <w:t xml:space="preserve"> </w:t>
      </w:r>
      <w:r w:rsidR="003671E3" w:rsidRPr="00E6389C">
        <w:rPr>
          <w:rFonts w:ascii="Times New Roman" w:hAnsi="Times New Roman"/>
          <w:b/>
          <w:sz w:val="24"/>
          <w:szCs w:val="24"/>
        </w:rPr>
        <w:t>проживающих на территории МО Смольнинское</w:t>
      </w:r>
      <w:r w:rsidR="00FB65A0" w:rsidRPr="00E6389C">
        <w:rPr>
          <w:rFonts w:ascii="Times New Roman" w:hAnsi="Times New Roman"/>
          <w:b/>
          <w:sz w:val="24"/>
          <w:szCs w:val="24"/>
        </w:rPr>
        <w:t xml:space="preserve"> </w:t>
      </w:r>
    </w:p>
    <w:p w:rsidR="001416B5" w:rsidRPr="00E6389C" w:rsidRDefault="00A337E1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8D2179" w:rsidRPr="00E6389C">
        <w:rPr>
          <w:rFonts w:ascii="Times New Roman" w:hAnsi="Times New Roman"/>
          <w:sz w:val="24"/>
          <w:szCs w:val="24"/>
        </w:rPr>
        <w:t>Прио</w:t>
      </w:r>
      <w:r w:rsidR="00FC00AF" w:rsidRPr="00E6389C">
        <w:rPr>
          <w:rFonts w:ascii="Times New Roman" w:hAnsi="Times New Roman"/>
          <w:sz w:val="24"/>
          <w:szCs w:val="24"/>
        </w:rPr>
        <w:t>ритетными</w:t>
      </w:r>
      <w:r w:rsidR="001416B5" w:rsidRPr="00E6389C">
        <w:rPr>
          <w:rFonts w:ascii="Times New Roman" w:hAnsi="Times New Roman"/>
          <w:sz w:val="24"/>
          <w:szCs w:val="24"/>
        </w:rPr>
        <w:t xml:space="preserve"> задачами </w:t>
      </w:r>
      <w:r w:rsidR="003671E3" w:rsidRPr="00E6389C">
        <w:rPr>
          <w:rFonts w:ascii="Times New Roman" w:hAnsi="Times New Roman"/>
          <w:sz w:val="24"/>
          <w:szCs w:val="24"/>
        </w:rPr>
        <w:t>мероприятий по работе с детьми и подростками являются</w:t>
      </w:r>
      <w:r w:rsidR="001416B5" w:rsidRPr="00E6389C">
        <w:rPr>
          <w:rFonts w:ascii="Times New Roman" w:hAnsi="Times New Roman"/>
          <w:sz w:val="24"/>
          <w:szCs w:val="24"/>
        </w:rPr>
        <w:t>:</w:t>
      </w:r>
    </w:p>
    <w:p w:rsidR="001416B5" w:rsidRPr="00E6389C" w:rsidRDefault="006C4526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- </w:t>
      </w:r>
      <w:r w:rsidR="00FE62F7" w:rsidRPr="00E6389C">
        <w:rPr>
          <w:rFonts w:ascii="Times New Roman" w:hAnsi="Times New Roman"/>
          <w:sz w:val="24"/>
          <w:szCs w:val="24"/>
        </w:rPr>
        <w:t xml:space="preserve"> </w:t>
      </w:r>
      <w:r w:rsidRPr="00E6389C">
        <w:rPr>
          <w:rFonts w:ascii="Times New Roman" w:hAnsi="Times New Roman"/>
          <w:sz w:val="24"/>
          <w:szCs w:val="24"/>
        </w:rPr>
        <w:t>с</w:t>
      </w:r>
      <w:r w:rsidR="001416B5" w:rsidRPr="00E6389C">
        <w:rPr>
          <w:rFonts w:ascii="Times New Roman" w:hAnsi="Times New Roman"/>
          <w:sz w:val="24"/>
          <w:szCs w:val="24"/>
        </w:rPr>
        <w:t xml:space="preserve">одействие социальному, культурному, творческому, нравственному </w:t>
      </w:r>
      <w:r w:rsidR="00FC00AF" w:rsidRPr="00E6389C">
        <w:rPr>
          <w:rFonts w:ascii="Times New Roman" w:hAnsi="Times New Roman"/>
          <w:sz w:val="24"/>
          <w:szCs w:val="24"/>
        </w:rPr>
        <w:t xml:space="preserve">и физическому </w:t>
      </w:r>
      <w:r w:rsidR="00FE62F7" w:rsidRPr="00E6389C">
        <w:rPr>
          <w:rFonts w:ascii="Times New Roman" w:hAnsi="Times New Roman"/>
          <w:sz w:val="24"/>
          <w:szCs w:val="24"/>
        </w:rPr>
        <w:t xml:space="preserve">     </w:t>
      </w:r>
      <w:r w:rsidR="00FC00AF" w:rsidRPr="00E6389C">
        <w:rPr>
          <w:rFonts w:ascii="Times New Roman" w:hAnsi="Times New Roman"/>
          <w:sz w:val="24"/>
          <w:szCs w:val="24"/>
        </w:rPr>
        <w:t>развитию молодежи;</w:t>
      </w:r>
    </w:p>
    <w:p w:rsidR="00754BB8" w:rsidRDefault="004247AF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</w:t>
      </w:r>
      <w:r w:rsidR="006C4526" w:rsidRPr="00E6389C">
        <w:rPr>
          <w:rFonts w:ascii="Times New Roman" w:hAnsi="Times New Roman"/>
          <w:sz w:val="24"/>
          <w:szCs w:val="24"/>
        </w:rPr>
        <w:t>- с</w:t>
      </w:r>
      <w:r w:rsidR="00FC00AF" w:rsidRPr="00E6389C">
        <w:rPr>
          <w:rFonts w:ascii="Times New Roman" w:hAnsi="Times New Roman"/>
          <w:sz w:val="24"/>
          <w:szCs w:val="24"/>
        </w:rPr>
        <w:t xml:space="preserve">оздание условий для </w:t>
      </w:r>
      <w:r w:rsidR="00754BB8" w:rsidRPr="00E6389C">
        <w:rPr>
          <w:rFonts w:ascii="Times New Roman" w:hAnsi="Times New Roman"/>
          <w:sz w:val="24"/>
          <w:szCs w:val="24"/>
        </w:rPr>
        <w:t xml:space="preserve"> активного и созидательного включения молодежи в социально-</w:t>
      </w:r>
      <w:r w:rsidR="00FE62F7" w:rsidRPr="00E6389C">
        <w:rPr>
          <w:rFonts w:ascii="Times New Roman" w:hAnsi="Times New Roman"/>
          <w:sz w:val="24"/>
          <w:szCs w:val="24"/>
        </w:rPr>
        <w:t xml:space="preserve">     </w:t>
      </w:r>
      <w:r w:rsidR="00754BB8" w:rsidRPr="00E6389C">
        <w:rPr>
          <w:rFonts w:ascii="Times New Roman" w:hAnsi="Times New Roman"/>
          <w:sz w:val="24"/>
          <w:szCs w:val="24"/>
        </w:rPr>
        <w:t xml:space="preserve">экономическую, политическую </w:t>
      </w:r>
      <w:r w:rsidR="00FC00AF" w:rsidRPr="00E6389C">
        <w:rPr>
          <w:rFonts w:ascii="Times New Roman" w:hAnsi="Times New Roman"/>
          <w:sz w:val="24"/>
          <w:szCs w:val="24"/>
        </w:rPr>
        <w:t>и культурную жизнь общества;</w:t>
      </w:r>
    </w:p>
    <w:p w:rsidR="00E6389C" w:rsidRDefault="00E6389C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89C" w:rsidRPr="00E6389C" w:rsidRDefault="00E6389C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40" w:rsidRPr="00E6389C" w:rsidRDefault="006C4526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- </w:t>
      </w:r>
      <w:r w:rsidR="00FE62F7" w:rsidRPr="00E6389C">
        <w:rPr>
          <w:rFonts w:ascii="Times New Roman" w:hAnsi="Times New Roman"/>
          <w:sz w:val="24"/>
          <w:szCs w:val="24"/>
        </w:rPr>
        <w:t xml:space="preserve">  </w:t>
      </w:r>
      <w:r w:rsidRPr="00E6389C">
        <w:rPr>
          <w:rFonts w:ascii="Times New Roman" w:hAnsi="Times New Roman"/>
          <w:sz w:val="24"/>
          <w:szCs w:val="24"/>
        </w:rPr>
        <w:t>ф</w:t>
      </w:r>
      <w:r w:rsidR="00754BB8" w:rsidRPr="00E6389C">
        <w:rPr>
          <w:rFonts w:ascii="Times New Roman" w:hAnsi="Times New Roman"/>
          <w:sz w:val="24"/>
          <w:szCs w:val="24"/>
        </w:rPr>
        <w:t xml:space="preserve">ормирование политической культуры, повышение уровня правосознания молодежи, </w:t>
      </w:r>
      <w:r w:rsidR="00FE62F7" w:rsidRPr="00E6389C">
        <w:rPr>
          <w:rFonts w:ascii="Times New Roman" w:hAnsi="Times New Roman"/>
          <w:sz w:val="24"/>
          <w:szCs w:val="24"/>
        </w:rPr>
        <w:t xml:space="preserve">    </w:t>
      </w:r>
      <w:r w:rsidR="003319A0" w:rsidRPr="00E6389C">
        <w:rPr>
          <w:rFonts w:ascii="Times New Roman" w:hAnsi="Times New Roman"/>
          <w:sz w:val="24"/>
          <w:szCs w:val="24"/>
        </w:rPr>
        <w:t xml:space="preserve"> </w:t>
      </w:r>
      <w:r w:rsidR="00754BB8" w:rsidRPr="00E6389C">
        <w:rPr>
          <w:rFonts w:ascii="Times New Roman" w:hAnsi="Times New Roman"/>
          <w:sz w:val="24"/>
          <w:szCs w:val="24"/>
        </w:rPr>
        <w:t>воспитание гражданственности и патриотизма в молодежной среде.</w:t>
      </w:r>
    </w:p>
    <w:p w:rsidR="00AE5055" w:rsidRPr="00E6389C" w:rsidRDefault="00A337E1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AE5055" w:rsidRPr="00E6389C">
        <w:rPr>
          <w:rFonts w:ascii="Times New Roman" w:hAnsi="Times New Roman"/>
          <w:sz w:val="24"/>
          <w:szCs w:val="24"/>
        </w:rPr>
        <w:t>В целях реализации поставленных задач, муниципальным образованием выделен</w:t>
      </w:r>
      <w:r w:rsidR="003671E3" w:rsidRPr="00E6389C">
        <w:rPr>
          <w:rFonts w:ascii="Times New Roman" w:hAnsi="Times New Roman"/>
          <w:sz w:val="24"/>
          <w:szCs w:val="24"/>
        </w:rPr>
        <w:t>ы</w:t>
      </w:r>
      <w:r w:rsidR="00AE5055" w:rsidRPr="00E6389C">
        <w:rPr>
          <w:rFonts w:ascii="Times New Roman" w:hAnsi="Times New Roman"/>
          <w:sz w:val="24"/>
          <w:szCs w:val="24"/>
        </w:rPr>
        <w:t xml:space="preserve"> </w:t>
      </w:r>
      <w:r w:rsidR="00E61172" w:rsidRPr="00E6389C">
        <w:rPr>
          <w:rFonts w:ascii="Times New Roman" w:hAnsi="Times New Roman"/>
          <w:sz w:val="24"/>
          <w:szCs w:val="24"/>
        </w:rPr>
        <w:t xml:space="preserve">   </w:t>
      </w:r>
      <w:r w:rsidR="003671E3" w:rsidRPr="00E6389C">
        <w:rPr>
          <w:rFonts w:ascii="Times New Roman" w:hAnsi="Times New Roman"/>
          <w:sz w:val="24"/>
          <w:szCs w:val="24"/>
        </w:rPr>
        <w:t>следующие основные</w:t>
      </w:r>
      <w:r w:rsidR="00AE5055" w:rsidRPr="00E6389C">
        <w:rPr>
          <w:rFonts w:ascii="Times New Roman" w:hAnsi="Times New Roman"/>
          <w:sz w:val="24"/>
          <w:szCs w:val="24"/>
        </w:rPr>
        <w:t xml:space="preserve"> направления развития молодежной политики:</w:t>
      </w:r>
    </w:p>
    <w:p w:rsidR="00A47117" w:rsidRPr="00E6389C" w:rsidRDefault="00AE5055" w:rsidP="00E6389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E62F7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мероприятий по военно-патриотическому воспитанию молодежи на </w:t>
      </w:r>
      <w:r w:rsidR="00FE62F7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муниципального образования;</w:t>
      </w:r>
    </w:p>
    <w:p w:rsidR="00AE5055" w:rsidRPr="00E6389C" w:rsidRDefault="00AE5055" w:rsidP="00E6389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E62F7" w:rsidRPr="00E6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мероприятий по воспитанию молодежи, направленных на </w:t>
      </w:r>
      <w:r w:rsidR="00A47117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профилактику     правонарушений, </w:t>
      </w:r>
      <w:r w:rsidR="00EE7B9C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профилактику </w:t>
      </w:r>
      <w:r w:rsidR="00494670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наркомании, 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предотвращение терроризма и </w:t>
      </w:r>
      <w:r w:rsidR="00EE7B9C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экстремизма и развитию</w:t>
      </w:r>
      <w:r w:rsidR="00EE7B9C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олерантности</w:t>
      </w:r>
      <w:r w:rsidR="003C638D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профилактике дорожно-транспортного травматизма среди детей и подростков МО Смольнинское.</w:t>
      </w:r>
    </w:p>
    <w:p w:rsidR="00494670" w:rsidRPr="00E6389C" w:rsidRDefault="00A47117" w:rsidP="00E6389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1172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мероприятий по вопросам профориентации и трудоустройству    </w:t>
      </w:r>
      <w:r w:rsidR="00E61172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670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есовершеннолетних</w:t>
      </w:r>
      <w:r w:rsidR="00494670"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7117" w:rsidRPr="00E6389C" w:rsidRDefault="00494670" w:rsidP="00E6389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6389C">
        <w:rPr>
          <w:rFonts w:ascii="Times New Roman" w:hAnsi="Times New Roman"/>
          <w:sz w:val="24"/>
          <w:szCs w:val="24"/>
        </w:rPr>
        <w:t xml:space="preserve"> участие в мероприятиях по охране окружающей среды в границах МО Смольнинское.</w:t>
      </w:r>
    </w:p>
    <w:p w:rsidR="00A337E1" w:rsidRDefault="00A337E1" w:rsidP="00A337E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C638D" w:rsidRPr="00A337E1" w:rsidRDefault="00A337E1" w:rsidP="00A337E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Расходы местного бюджета </w:t>
      </w:r>
      <w:r w:rsidR="00004277" w:rsidRPr="00A337E1">
        <w:rPr>
          <w:rFonts w:ascii="Times New Roman" w:hAnsi="Times New Roman"/>
          <w:sz w:val="26"/>
          <w:szCs w:val="26"/>
        </w:rPr>
        <w:t xml:space="preserve">на проведение мероприятий с детьми и подростками </w:t>
      </w:r>
    </w:p>
    <w:p w:rsidR="00AE5055" w:rsidRPr="003C638D" w:rsidRDefault="00C071BC" w:rsidP="003C638D">
      <w:pPr>
        <w:pStyle w:val="ac"/>
        <w:jc w:val="right"/>
        <w:rPr>
          <w:rFonts w:ascii="Times New Roman" w:hAnsi="Times New Roman" w:cs="Times New Roman"/>
        </w:rPr>
      </w:pPr>
      <w:r w:rsidRPr="002F3D61">
        <w:t xml:space="preserve">                                                                                        </w:t>
      </w:r>
      <w:r w:rsidR="002F3D61">
        <w:t xml:space="preserve">              </w:t>
      </w:r>
      <w:r w:rsidRPr="002F3D61">
        <w:t xml:space="preserve">    </w:t>
      </w:r>
      <w:r w:rsidR="00FC00AF" w:rsidRPr="002F3D61">
        <w:t xml:space="preserve"> </w:t>
      </w:r>
      <w:r w:rsidR="00AE5055" w:rsidRPr="002F3D61">
        <w:t xml:space="preserve"> </w:t>
      </w:r>
      <w:r w:rsidR="002F3D61">
        <w:t xml:space="preserve"> </w:t>
      </w:r>
      <w:r w:rsidR="00305209">
        <w:t xml:space="preserve">                               </w:t>
      </w:r>
      <w:r w:rsidR="003671E3" w:rsidRPr="003C638D">
        <w:rPr>
          <w:rFonts w:ascii="Times New Roman" w:hAnsi="Times New Roman" w:cs="Times New Roman"/>
        </w:rPr>
        <w:t>(</w:t>
      </w:r>
      <w:r w:rsidR="00AE5055" w:rsidRPr="003C638D">
        <w:rPr>
          <w:rFonts w:ascii="Times New Roman" w:hAnsi="Times New Roman" w:cs="Times New Roman"/>
        </w:rPr>
        <w:t>тыс.руб.</w:t>
      </w:r>
      <w:r w:rsidR="003671E3" w:rsidRPr="003C638D">
        <w:rPr>
          <w:rFonts w:ascii="Times New Roman" w:hAnsi="Times New Roman" w:cs="Times New Roman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3652"/>
        <w:gridCol w:w="1134"/>
        <w:gridCol w:w="1134"/>
        <w:gridCol w:w="1418"/>
        <w:gridCol w:w="992"/>
        <w:gridCol w:w="992"/>
        <w:gridCol w:w="992"/>
      </w:tblGrid>
      <w:tr w:rsidR="00FB65A0" w:rsidRPr="009A63D2" w:rsidTr="00A337E1">
        <w:trPr>
          <w:trHeight w:val="395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Наименование мероприятия</w:t>
            </w:r>
          </w:p>
          <w:p w:rsidR="00FB65A0" w:rsidRPr="009A63D2" w:rsidRDefault="00FB65A0" w:rsidP="007E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B65A0" w:rsidRPr="009A63D2" w:rsidRDefault="00FB65A0" w:rsidP="00FB65A0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Расходы 2011 года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B65A0" w:rsidRPr="009A63D2" w:rsidRDefault="00FB65A0" w:rsidP="00FB65A0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Расходы 201</w:t>
            </w:r>
            <w:r>
              <w:rPr>
                <w:rFonts w:ascii="Times New Roman" w:hAnsi="Times New Roman"/>
              </w:rPr>
              <w:t>2</w:t>
            </w:r>
            <w:r w:rsidRPr="009A63D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Ожидаемые расходы</w:t>
            </w:r>
          </w:p>
          <w:p w:rsidR="00FB65A0" w:rsidRPr="009A63D2" w:rsidRDefault="00FB65A0" w:rsidP="00FB65A0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3</w:t>
            </w:r>
            <w:r w:rsidRPr="009A63D2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976" w:type="dxa"/>
            <w:gridSpan w:val="3"/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Планируемые расходы</w:t>
            </w:r>
          </w:p>
        </w:tc>
      </w:tr>
      <w:tr w:rsidR="00FB65A0" w:rsidRPr="009A63D2" w:rsidTr="00A337E1">
        <w:trPr>
          <w:trHeight w:val="463"/>
        </w:trPr>
        <w:tc>
          <w:tcPr>
            <w:tcW w:w="3652" w:type="dxa"/>
            <w:vMerge/>
            <w:tcBorders>
              <w:right w:val="single" w:sz="4" w:space="0" w:color="auto"/>
            </w:tcBorders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B65A0" w:rsidRPr="009A63D2" w:rsidRDefault="00FB65A0" w:rsidP="007E01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B65A0" w:rsidRPr="009A63D2" w:rsidRDefault="00FB65A0" w:rsidP="00FB65A0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9A63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B65A0" w:rsidRPr="009A63D2" w:rsidRDefault="00FB65A0" w:rsidP="00FB65A0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A63D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B65A0" w:rsidRPr="009A63D2" w:rsidRDefault="00FB65A0" w:rsidP="00FB65A0">
            <w:pPr>
              <w:jc w:val="center"/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A63D2">
              <w:rPr>
                <w:rFonts w:ascii="Times New Roman" w:hAnsi="Times New Roman"/>
              </w:rPr>
              <w:t xml:space="preserve"> год</w:t>
            </w:r>
          </w:p>
        </w:tc>
      </w:tr>
      <w:tr w:rsidR="004440CE" w:rsidRPr="009A63D2" w:rsidTr="00A337E1">
        <w:trPr>
          <w:trHeight w:val="749"/>
        </w:trPr>
        <w:tc>
          <w:tcPr>
            <w:tcW w:w="3652" w:type="dxa"/>
            <w:tcBorders>
              <w:right w:val="single" w:sz="4" w:space="0" w:color="auto"/>
            </w:tcBorders>
          </w:tcPr>
          <w:p w:rsidR="004440CE" w:rsidRPr="009A63D2" w:rsidRDefault="004440CE" w:rsidP="00FB65A0">
            <w:pPr>
              <w:rPr>
                <w:rFonts w:ascii="Times New Roman" w:hAnsi="Times New Roman"/>
                <w:bCs/>
              </w:rPr>
            </w:pPr>
            <w:r w:rsidRPr="009A63D2">
              <w:rPr>
                <w:rFonts w:ascii="Times New Roman" w:hAnsi="Times New Roman"/>
                <w:bCs/>
              </w:rPr>
              <w:t>Проведение мероприятий по военно-патриотическому воспитанию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40CE" w:rsidRPr="009A63D2" w:rsidRDefault="004440CE" w:rsidP="00FB65A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0CE" w:rsidRPr="009A63D2" w:rsidRDefault="004440CE" w:rsidP="00C20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40CE" w:rsidRPr="009A63D2" w:rsidRDefault="004440CE" w:rsidP="00C20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1 274,1</w:t>
            </w:r>
          </w:p>
        </w:tc>
        <w:tc>
          <w:tcPr>
            <w:tcW w:w="992" w:type="dxa"/>
            <w:vAlign w:val="center"/>
          </w:tcPr>
          <w:p w:rsidR="004440CE" w:rsidRPr="009A63D2" w:rsidRDefault="004440CE" w:rsidP="00444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1 465,0</w:t>
            </w:r>
          </w:p>
        </w:tc>
        <w:tc>
          <w:tcPr>
            <w:tcW w:w="992" w:type="dxa"/>
            <w:vAlign w:val="center"/>
          </w:tcPr>
          <w:p w:rsidR="004440CE" w:rsidRPr="009A63D2" w:rsidRDefault="004440CE" w:rsidP="00444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1 550,0</w:t>
            </w:r>
          </w:p>
        </w:tc>
        <w:tc>
          <w:tcPr>
            <w:tcW w:w="992" w:type="dxa"/>
            <w:vAlign w:val="center"/>
          </w:tcPr>
          <w:p w:rsidR="004440CE" w:rsidRPr="009A63D2" w:rsidRDefault="004440CE" w:rsidP="00A471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1 635,0</w:t>
            </w:r>
          </w:p>
        </w:tc>
      </w:tr>
      <w:tr w:rsidR="004440CE" w:rsidRPr="009A63D2" w:rsidTr="00A337E1">
        <w:trPr>
          <w:trHeight w:val="1448"/>
        </w:trPr>
        <w:tc>
          <w:tcPr>
            <w:tcW w:w="3652" w:type="dxa"/>
            <w:tcBorders>
              <w:right w:val="single" w:sz="4" w:space="0" w:color="auto"/>
            </w:tcBorders>
          </w:tcPr>
          <w:p w:rsidR="004440CE" w:rsidRPr="009A63D2" w:rsidRDefault="004440CE" w:rsidP="00FB65A0">
            <w:pPr>
              <w:rPr>
                <w:rFonts w:ascii="Times New Roman" w:hAnsi="Times New Roman"/>
              </w:rPr>
            </w:pPr>
            <w:r w:rsidRPr="009A63D2">
              <w:rPr>
                <w:rFonts w:ascii="Times New Roman" w:hAnsi="Times New Roman"/>
                <w:bCs/>
              </w:rPr>
              <w:t xml:space="preserve">Проведение мероприятий по воспитанию молодежи, направленных на </w:t>
            </w:r>
            <w:r>
              <w:rPr>
                <w:rFonts w:ascii="Times New Roman" w:hAnsi="Times New Roman"/>
                <w:bCs/>
              </w:rPr>
              <w:t>профилактику правонарушений,</w:t>
            </w:r>
            <w:r w:rsidRPr="009A63D2">
              <w:rPr>
                <w:rFonts w:ascii="Times New Roman" w:hAnsi="Times New Roman"/>
                <w:bCs/>
              </w:rPr>
              <w:t xml:space="preserve"> дорожно-транспортного травматизма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A63D2">
              <w:rPr>
                <w:rFonts w:ascii="Times New Roman" w:hAnsi="Times New Roman"/>
                <w:bCs/>
              </w:rPr>
              <w:t>развити</w:t>
            </w:r>
            <w:r>
              <w:rPr>
                <w:rFonts w:ascii="Times New Roman" w:hAnsi="Times New Roman"/>
                <w:bCs/>
              </w:rPr>
              <w:t>е</w:t>
            </w:r>
            <w:r w:rsidRPr="009A63D2">
              <w:rPr>
                <w:rFonts w:ascii="Times New Roman" w:hAnsi="Times New Roman"/>
                <w:bCs/>
              </w:rPr>
              <w:t xml:space="preserve"> толерантности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40CE" w:rsidRPr="009A63D2" w:rsidRDefault="004440CE" w:rsidP="00FB6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0CE" w:rsidRPr="009A63D2" w:rsidRDefault="004440CE" w:rsidP="00310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40CE" w:rsidRPr="009A63D2" w:rsidRDefault="004440CE" w:rsidP="00310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241,3</w:t>
            </w:r>
          </w:p>
        </w:tc>
        <w:tc>
          <w:tcPr>
            <w:tcW w:w="992" w:type="dxa"/>
            <w:vAlign w:val="center"/>
          </w:tcPr>
          <w:p w:rsidR="004440CE" w:rsidRPr="009A63D2" w:rsidRDefault="004440CE" w:rsidP="00444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992" w:type="dxa"/>
            <w:vAlign w:val="center"/>
          </w:tcPr>
          <w:p w:rsidR="004440CE" w:rsidRPr="009A63D2" w:rsidRDefault="004440CE" w:rsidP="00444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930,0</w:t>
            </w:r>
          </w:p>
        </w:tc>
        <w:tc>
          <w:tcPr>
            <w:tcW w:w="992" w:type="dxa"/>
            <w:vAlign w:val="center"/>
          </w:tcPr>
          <w:p w:rsidR="004440CE" w:rsidRPr="009A63D2" w:rsidRDefault="004440CE" w:rsidP="003105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980,0</w:t>
            </w:r>
          </w:p>
        </w:tc>
      </w:tr>
      <w:tr w:rsidR="00FB65A0" w:rsidRPr="009A63D2" w:rsidTr="00A337E1">
        <w:trPr>
          <w:trHeight w:val="641"/>
        </w:trPr>
        <w:tc>
          <w:tcPr>
            <w:tcW w:w="3652" w:type="dxa"/>
            <w:tcBorders>
              <w:right w:val="single" w:sz="4" w:space="0" w:color="auto"/>
            </w:tcBorders>
          </w:tcPr>
          <w:p w:rsidR="00FB65A0" w:rsidRPr="00FB65A0" w:rsidRDefault="00FB65A0" w:rsidP="00FB65A0">
            <w:pPr>
              <w:rPr>
                <w:rFonts w:ascii="Times New Roman" w:hAnsi="Times New Roman"/>
                <w:bCs/>
              </w:rPr>
            </w:pPr>
            <w:r w:rsidRPr="00FB65A0">
              <w:rPr>
                <w:rFonts w:ascii="Times New Roman" w:hAnsi="Times New Roman"/>
                <w:bCs/>
              </w:rPr>
              <w:t>Проведение мероприятий по</w:t>
            </w:r>
            <w:r w:rsidRPr="00FB65A0">
              <w:rPr>
                <w:rFonts w:ascii="Times New Roman" w:hAnsi="Times New Roman"/>
              </w:rPr>
              <w:t xml:space="preserve"> охране окружающей среды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65A0" w:rsidRPr="009A63D2" w:rsidRDefault="004440CE" w:rsidP="00FB6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65A0" w:rsidRDefault="004440CE" w:rsidP="00310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65A0" w:rsidRDefault="004440CE" w:rsidP="003105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B65A0" w:rsidRDefault="004440CE" w:rsidP="008810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101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B65A0" w:rsidRDefault="00881012" w:rsidP="0031057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305</w:t>
            </w:r>
            <w:r w:rsidR="004440CE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FB65A0" w:rsidRDefault="00881012" w:rsidP="008810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</w:t>
            </w:r>
            <w:r w:rsidR="004440CE">
              <w:rPr>
                <w:rFonts w:ascii="Times New Roman" w:hAnsi="Times New Roman"/>
                <w:bCs/>
              </w:rPr>
              <w:t>,0</w:t>
            </w:r>
          </w:p>
        </w:tc>
      </w:tr>
    </w:tbl>
    <w:p w:rsidR="008637D4" w:rsidRDefault="008637D4" w:rsidP="00A337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111F7" w:rsidRPr="00E6389C" w:rsidRDefault="00004277" w:rsidP="003C6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Динамика расходов местного бюджета </w:t>
      </w:r>
      <w:r w:rsidR="00C071BC" w:rsidRPr="00E6389C">
        <w:rPr>
          <w:rFonts w:ascii="Times New Roman" w:hAnsi="Times New Roman"/>
          <w:sz w:val="24"/>
          <w:szCs w:val="24"/>
        </w:rPr>
        <w:t xml:space="preserve"> на </w:t>
      </w:r>
      <w:r w:rsidR="003671E3" w:rsidRPr="00E6389C">
        <w:rPr>
          <w:rFonts w:ascii="Times New Roman" w:hAnsi="Times New Roman"/>
          <w:sz w:val="24"/>
          <w:szCs w:val="24"/>
        </w:rPr>
        <w:t>организацию и проведение мероприятий для детей и подростков, проживающих на территории МО Смольнинское</w:t>
      </w:r>
    </w:p>
    <w:p w:rsidR="003C638D" w:rsidRPr="004647CF" w:rsidRDefault="003C638D" w:rsidP="003C63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5A7B" w:rsidRDefault="00980FF9" w:rsidP="00004277">
      <w:pPr>
        <w:pStyle w:val="aa"/>
        <w:spacing w:after="0" w:line="240" w:lineRule="auto"/>
        <w:ind w:left="540"/>
        <w:rPr>
          <w:rFonts w:ascii="Times New Roman" w:hAnsi="Times New Roman"/>
          <w:sz w:val="26"/>
          <w:szCs w:val="26"/>
        </w:rPr>
      </w:pPr>
      <w:r w:rsidRPr="00752065">
        <w:rPr>
          <w:rFonts w:ascii="Times New Roman" w:hAnsi="Times New Roman"/>
          <w:noProof/>
          <w:sz w:val="24"/>
          <w:szCs w:val="26"/>
          <w:lang w:eastAsia="ru-RU"/>
        </w:rPr>
        <w:drawing>
          <wp:inline distT="0" distB="0" distL="0" distR="0">
            <wp:extent cx="6029325" cy="34099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37E1" w:rsidRDefault="00A337E1" w:rsidP="00A337E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2146" w:rsidRPr="00E6389C" w:rsidRDefault="002E4FBA" w:rsidP="00E6389C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6389C">
        <w:rPr>
          <w:rFonts w:ascii="Times New Roman" w:hAnsi="Times New Roman"/>
          <w:b/>
          <w:sz w:val="24"/>
          <w:szCs w:val="24"/>
        </w:rPr>
        <w:t xml:space="preserve">5. </w:t>
      </w:r>
      <w:r w:rsidR="00AF0946" w:rsidRPr="00E6389C">
        <w:rPr>
          <w:rFonts w:ascii="Times New Roman" w:hAnsi="Times New Roman"/>
          <w:b/>
          <w:sz w:val="24"/>
          <w:szCs w:val="24"/>
        </w:rPr>
        <w:t xml:space="preserve">Организация работы по развитию массовой физической культуры и спорта </w:t>
      </w:r>
    </w:p>
    <w:p w:rsidR="002D6FD8" w:rsidRPr="00E6389C" w:rsidRDefault="00C071BC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</w:t>
      </w:r>
      <w:r w:rsidR="00A141FE" w:rsidRPr="00E6389C">
        <w:rPr>
          <w:rFonts w:ascii="Times New Roman" w:hAnsi="Times New Roman"/>
          <w:sz w:val="24"/>
          <w:szCs w:val="24"/>
        </w:rPr>
        <w:t xml:space="preserve">    </w:t>
      </w:r>
      <w:r w:rsidR="00EE7B9C" w:rsidRPr="00E6389C">
        <w:rPr>
          <w:rFonts w:ascii="Times New Roman" w:hAnsi="Times New Roman"/>
          <w:sz w:val="24"/>
          <w:szCs w:val="24"/>
        </w:rPr>
        <w:t xml:space="preserve">Основными задачами работы по развитию массовой физкультуры и спорта являются: </w:t>
      </w:r>
      <w:r w:rsidR="00A141FE" w:rsidRPr="00E6389C">
        <w:rPr>
          <w:rFonts w:ascii="Times New Roman" w:hAnsi="Times New Roman" w:cs="Times New Roman"/>
          <w:sz w:val="24"/>
          <w:szCs w:val="24"/>
        </w:rPr>
        <w:t>о</w:t>
      </w:r>
      <w:r w:rsidR="00EE7B9C" w:rsidRPr="00E6389C">
        <w:rPr>
          <w:rFonts w:ascii="Times New Roman" w:hAnsi="Times New Roman" w:cs="Times New Roman"/>
          <w:sz w:val="24"/>
          <w:szCs w:val="24"/>
        </w:rPr>
        <w:t xml:space="preserve">рганизация физкультурно-спортивных мероприятий, пропаганда здорового образа жизни среди населения МО, </w:t>
      </w:r>
      <w:r w:rsidR="00C369D9" w:rsidRPr="00E6389C">
        <w:rPr>
          <w:rFonts w:ascii="Times New Roman" w:hAnsi="Times New Roman" w:cs="Times New Roman"/>
          <w:sz w:val="24"/>
          <w:szCs w:val="24"/>
        </w:rPr>
        <w:t>поощрение и поддержка деятельности граждан или объединений граждан, направленной на  развитие   физической культуры и спорта.</w:t>
      </w:r>
      <w:r w:rsidR="00C369D9" w:rsidRPr="00E6389C">
        <w:rPr>
          <w:rFonts w:ascii="Times New Roman" w:hAnsi="Times New Roman"/>
          <w:sz w:val="24"/>
          <w:szCs w:val="24"/>
        </w:rPr>
        <w:t xml:space="preserve"> </w:t>
      </w:r>
    </w:p>
    <w:p w:rsidR="008637D4" w:rsidRPr="00E6389C" w:rsidRDefault="008637D4" w:rsidP="00E63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89C" w:rsidRDefault="00004277" w:rsidP="00E638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Расходы на </w:t>
      </w:r>
      <w:r w:rsidRPr="00E6389C">
        <w:rPr>
          <w:rFonts w:ascii="Times New Roman" w:hAnsi="Times New Roman"/>
          <w:bCs/>
          <w:sz w:val="24"/>
          <w:szCs w:val="24"/>
        </w:rPr>
        <w:t xml:space="preserve">организацию работы по развитию на территории МО массовой </w:t>
      </w:r>
    </w:p>
    <w:p w:rsidR="00004277" w:rsidRPr="00E6389C" w:rsidRDefault="00004277" w:rsidP="00E63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bCs/>
          <w:sz w:val="24"/>
          <w:szCs w:val="24"/>
        </w:rPr>
        <w:t xml:space="preserve">физической культуры и спорта </w:t>
      </w:r>
    </w:p>
    <w:p w:rsidR="001B0051" w:rsidRPr="00340C57" w:rsidRDefault="001B0051" w:rsidP="001B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C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C00AF" w:rsidRPr="00340C57">
        <w:rPr>
          <w:rFonts w:ascii="Times New Roman" w:hAnsi="Times New Roman"/>
          <w:sz w:val="24"/>
          <w:szCs w:val="24"/>
        </w:rPr>
        <w:t xml:space="preserve">                </w:t>
      </w:r>
      <w:r w:rsidR="00985F6C" w:rsidRPr="00340C57">
        <w:rPr>
          <w:rFonts w:ascii="Times New Roman" w:hAnsi="Times New Roman"/>
          <w:sz w:val="24"/>
          <w:szCs w:val="24"/>
        </w:rPr>
        <w:t xml:space="preserve">         </w:t>
      </w:r>
      <w:r w:rsidR="00FC00AF" w:rsidRPr="00340C57">
        <w:rPr>
          <w:rFonts w:ascii="Times New Roman" w:hAnsi="Times New Roman"/>
          <w:sz w:val="24"/>
          <w:szCs w:val="24"/>
        </w:rPr>
        <w:t xml:space="preserve">  </w:t>
      </w:r>
      <w:r w:rsidRPr="00340C57">
        <w:rPr>
          <w:rFonts w:ascii="Times New Roman" w:hAnsi="Times New Roman"/>
          <w:sz w:val="24"/>
          <w:szCs w:val="24"/>
        </w:rPr>
        <w:t xml:space="preserve">   </w:t>
      </w:r>
      <w:r w:rsidR="002B4A37">
        <w:rPr>
          <w:rFonts w:ascii="Times New Roman" w:hAnsi="Times New Roman"/>
          <w:sz w:val="24"/>
          <w:szCs w:val="24"/>
        </w:rPr>
        <w:t xml:space="preserve">           </w:t>
      </w:r>
      <w:r w:rsidR="00004277">
        <w:rPr>
          <w:rFonts w:ascii="Times New Roman" w:hAnsi="Times New Roman"/>
          <w:sz w:val="24"/>
          <w:szCs w:val="24"/>
        </w:rPr>
        <w:t xml:space="preserve"> </w:t>
      </w:r>
      <w:r w:rsidR="002B4A37">
        <w:rPr>
          <w:rFonts w:ascii="Times New Roman" w:hAnsi="Times New Roman"/>
          <w:sz w:val="24"/>
          <w:szCs w:val="24"/>
        </w:rPr>
        <w:t xml:space="preserve"> </w:t>
      </w:r>
      <w:r w:rsidR="00340C57">
        <w:rPr>
          <w:rFonts w:ascii="Times New Roman" w:hAnsi="Times New Roman"/>
          <w:sz w:val="24"/>
          <w:szCs w:val="24"/>
        </w:rPr>
        <w:t>(</w:t>
      </w:r>
      <w:r w:rsidRPr="00340C57">
        <w:rPr>
          <w:rFonts w:ascii="Times New Roman" w:hAnsi="Times New Roman"/>
          <w:sz w:val="24"/>
          <w:szCs w:val="24"/>
        </w:rPr>
        <w:t>тыс.руб.</w:t>
      </w:r>
      <w:r w:rsidR="00340C57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2640"/>
        <w:gridCol w:w="1140"/>
        <w:gridCol w:w="1148"/>
        <w:gridCol w:w="1559"/>
        <w:gridCol w:w="1276"/>
        <w:gridCol w:w="1276"/>
        <w:gridCol w:w="1275"/>
      </w:tblGrid>
      <w:tr w:rsidR="00C369D9" w:rsidRPr="00B16D22" w:rsidTr="00C369D9">
        <w:trPr>
          <w:trHeight w:val="473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  <w:vAlign w:val="center"/>
          </w:tcPr>
          <w:p w:rsidR="00C369D9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9D9" w:rsidRPr="002F3D61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C369D9" w:rsidRPr="002F3D61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  <w:vAlign w:val="center"/>
          </w:tcPr>
          <w:p w:rsidR="00C369D9" w:rsidRPr="002F3D61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2011 года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</w:tcBorders>
          </w:tcPr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2012 года</w:t>
            </w:r>
          </w:p>
        </w:tc>
        <w:tc>
          <w:tcPr>
            <w:tcW w:w="1559" w:type="dxa"/>
            <w:vMerge w:val="restart"/>
            <w:vAlign w:val="center"/>
          </w:tcPr>
          <w:p w:rsidR="00C369D9" w:rsidRPr="002F3D61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Ожидаемые расходы</w:t>
            </w:r>
          </w:p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827" w:type="dxa"/>
            <w:gridSpan w:val="3"/>
            <w:vAlign w:val="center"/>
          </w:tcPr>
          <w:p w:rsidR="00C369D9" w:rsidRPr="002F3D61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Планируемые расходы</w:t>
            </w:r>
          </w:p>
        </w:tc>
      </w:tr>
      <w:tr w:rsidR="00C369D9" w:rsidRPr="00B16D22" w:rsidTr="00C369D9"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C369D9" w:rsidRPr="002F3D61" w:rsidRDefault="00C369D9" w:rsidP="00DC6E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  <w:vAlign w:val="center"/>
          </w:tcPr>
          <w:p w:rsidR="00C369D9" w:rsidRPr="002F3D61" w:rsidRDefault="00C369D9" w:rsidP="00DC6E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vAlign w:val="center"/>
          </w:tcPr>
          <w:p w:rsidR="00C369D9" w:rsidRPr="002F3D61" w:rsidRDefault="00C369D9" w:rsidP="00DC6E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69D9" w:rsidRPr="002F3D61" w:rsidRDefault="00C369D9" w:rsidP="00211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369D9" w:rsidRPr="00B16D22" w:rsidTr="00C369D9">
        <w:trPr>
          <w:trHeight w:val="1036"/>
        </w:trPr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C369D9" w:rsidRPr="002F3D61" w:rsidRDefault="00C369D9" w:rsidP="002E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развитию на территории МО массовой физической культуры и спорта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C369D9" w:rsidRPr="002F3D61" w:rsidRDefault="00C369D9" w:rsidP="002E4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C369D9" w:rsidRPr="002F3D61" w:rsidRDefault="00C369D9" w:rsidP="00C36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124,7</w:t>
            </w:r>
          </w:p>
        </w:tc>
        <w:tc>
          <w:tcPr>
            <w:tcW w:w="1559" w:type="dxa"/>
            <w:vAlign w:val="center"/>
          </w:tcPr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  <w:vAlign w:val="center"/>
          </w:tcPr>
          <w:p w:rsidR="00C369D9" w:rsidRPr="002F3D61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1276" w:type="dxa"/>
            <w:vAlign w:val="center"/>
          </w:tcPr>
          <w:p w:rsidR="00C369D9" w:rsidRPr="002F3D61" w:rsidRDefault="00C369D9" w:rsidP="00D12E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1275" w:type="dxa"/>
            <w:vAlign w:val="center"/>
          </w:tcPr>
          <w:p w:rsidR="00C369D9" w:rsidRPr="002F3D61" w:rsidRDefault="00C369D9" w:rsidP="00D12E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</w:tr>
    </w:tbl>
    <w:p w:rsidR="008637D4" w:rsidRDefault="008637D4" w:rsidP="00C7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63D2" w:rsidRPr="00601D27" w:rsidRDefault="00340C57" w:rsidP="00E6389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1D27">
        <w:rPr>
          <w:rFonts w:ascii="Times New Roman" w:eastAsia="Calibri" w:hAnsi="Times New Roman" w:cs="Times New Roman"/>
          <w:sz w:val="26"/>
          <w:szCs w:val="26"/>
        </w:rPr>
        <w:t xml:space="preserve">Динамика расходов местного бюджета на </w:t>
      </w:r>
      <w:r w:rsidRPr="00601D27">
        <w:rPr>
          <w:rFonts w:ascii="Times New Roman" w:hAnsi="Times New Roman"/>
          <w:bCs/>
          <w:sz w:val="26"/>
          <w:szCs w:val="26"/>
        </w:rPr>
        <w:t>организацию работы по развитию на территории МО массовой физической культуры и спорта</w:t>
      </w:r>
    </w:p>
    <w:p w:rsidR="00C071BC" w:rsidRDefault="00340C57" w:rsidP="00C7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09055" cy="4286250"/>
            <wp:effectExtent l="57150" t="0" r="29845" b="3810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040AF" w:rsidRDefault="006040AF" w:rsidP="00C70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040AF" w:rsidRPr="00654037" w:rsidRDefault="00601D27" w:rsidP="00E638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654037">
        <w:rPr>
          <w:rFonts w:ascii="Times New Roman" w:hAnsi="Times New Roman"/>
          <w:b/>
          <w:sz w:val="26"/>
          <w:szCs w:val="26"/>
        </w:rPr>
        <w:t xml:space="preserve">6. </w:t>
      </w:r>
      <w:r w:rsidR="006040AF" w:rsidRPr="00654037">
        <w:rPr>
          <w:rFonts w:ascii="Times New Roman" w:hAnsi="Times New Roman"/>
          <w:b/>
          <w:sz w:val="26"/>
          <w:szCs w:val="26"/>
        </w:rPr>
        <w:t xml:space="preserve">Мероприятия по организации и финансированию на территории муниципального образования проведения </w:t>
      </w:r>
      <w:r w:rsidR="00340C57" w:rsidRPr="00654037">
        <w:rPr>
          <w:rFonts w:ascii="Times New Roman" w:hAnsi="Times New Roman"/>
          <w:b/>
          <w:sz w:val="26"/>
          <w:szCs w:val="26"/>
        </w:rPr>
        <w:t>оплачиваемых общественных работ</w:t>
      </w:r>
      <w:r w:rsidR="006040AF" w:rsidRPr="00654037">
        <w:rPr>
          <w:rFonts w:ascii="Times New Roman" w:hAnsi="Times New Roman"/>
          <w:b/>
          <w:sz w:val="26"/>
          <w:szCs w:val="26"/>
        </w:rPr>
        <w:t>, временного трудоустройства.</w:t>
      </w:r>
    </w:p>
    <w:p w:rsidR="006040AF" w:rsidRPr="00E6389C" w:rsidRDefault="00601D2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6040AF" w:rsidRPr="00E6389C">
        <w:rPr>
          <w:rFonts w:ascii="Times New Roman" w:hAnsi="Times New Roman"/>
          <w:sz w:val="24"/>
          <w:szCs w:val="24"/>
        </w:rPr>
        <w:t xml:space="preserve">Важным моментом поддержания молодежи </w:t>
      </w:r>
      <w:r w:rsidR="00440804" w:rsidRPr="00E6389C">
        <w:rPr>
          <w:rFonts w:ascii="Times New Roman" w:hAnsi="Times New Roman"/>
          <w:sz w:val="24"/>
          <w:szCs w:val="24"/>
        </w:rPr>
        <w:t>МО</w:t>
      </w:r>
      <w:r w:rsidR="006040AF" w:rsidRPr="00E6389C">
        <w:rPr>
          <w:rFonts w:ascii="Times New Roman" w:hAnsi="Times New Roman"/>
          <w:sz w:val="24"/>
          <w:szCs w:val="24"/>
        </w:rPr>
        <w:t xml:space="preserve"> Смольнинское является программа трудоустройства несовершеннолетних в возрасте от 14-18 лет, а также безработных граждан в возрасте от 18-20 лет, ищущих работу впервые. </w:t>
      </w:r>
    </w:p>
    <w:p w:rsidR="006040AF" w:rsidRPr="00E6389C" w:rsidRDefault="00601D2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 xml:space="preserve">     </w:t>
      </w:r>
      <w:r w:rsidR="006040AF" w:rsidRPr="00E6389C">
        <w:rPr>
          <w:rFonts w:ascii="Times New Roman" w:hAnsi="Times New Roman"/>
          <w:sz w:val="24"/>
          <w:szCs w:val="24"/>
        </w:rPr>
        <w:t xml:space="preserve">В этих целях планируется реализация  следующих программ:                        </w:t>
      </w:r>
    </w:p>
    <w:p w:rsidR="006040AF" w:rsidRPr="00E6389C" w:rsidRDefault="00601D27" w:rsidP="00E63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040AF" w:rsidRPr="00E6389C">
        <w:rPr>
          <w:rFonts w:ascii="Times New Roman" w:hAnsi="Times New Roman"/>
          <w:sz w:val="24"/>
          <w:szCs w:val="24"/>
        </w:rPr>
        <w:t>- создание трудовых отрядов из несовершеннолетних в возрасте от 14-18 лет;</w:t>
      </w:r>
    </w:p>
    <w:p w:rsidR="004647CF" w:rsidRPr="00E6389C" w:rsidRDefault="006040AF" w:rsidP="00E638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E0C10" w:rsidRPr="00E6389C">
        <w:rPr>
          <w:rFonts w:ascii="Times New Roman" w:eastAsia="Calibri" w:hAnsi="Times New Roman" w:cs="Times New Roman"/>
          <w:sz w:val="24"/>
          <w:szCs w:val="24"/>
        </w:rPr>
        <w:t xml:space="preserve">финансирование общественных работ безработных граждан в возрасте от 18-20 лет </w:t>
      </w:r>
    </w:p>
    <w:p w:rsidR="003E0C10" w:rsidRPr="00E6389C" w:rsidRDefault="004647CF" w:rsidP="00E63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C10" w:rsidRPr="00E6389C">
        <w:rPr>
          <w:rFonts w:ascii="Times New Roman" w:eastAsia="Calibri" w:hAnsi="Times New Roman" w:cs="Times New Roman"/>
          <w:sz w:val="24"/>
          <w:szCs w:val="24"/>
        </w:rPr>
        <w:t>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7E01E6" w:rsidRPr="00E6389C" w:rsidRDefault="007E01E6" w:rsidP="00E638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7CF" w:rsidRPr="00E6389C" w:rsidRDefault="007E01E6" w:rsidP="00E6389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hAnsi="Times New Roman"/>
          <w:sz w:val="24"/>
          <w:szCs w:val="24"/>
        </w:rPr>
        <w:t>Расходы на участие и финансирование временного трудоустройства</w:t>
      </w:r>
    </w:p>
    <w:p w:rsidR="00AC4314" w:rsidRPr="00AC4314" w:rsidRDefault="00AC4314" w:rsidP="007E01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AC4314">
        <w:rPr>
          <w:rFonts w:ascii="Times New Roman" w:eastAsia="Calibri" w:hAnsi="Times New Roman" w:cs="Times New Roman"/>
          <w:sz w:val="24"/>
          <w:szCs w:val="24"/>
        </w:rPr>
        <w:t>(тыс.руб.)</w:t>
      </w:r>
    </w:p>
    <w:tbl>
      <w:tblPr>
        <w:tblStyle w:val="a3"/>
        <w:tblW w:w="10287" w:type="dxa"/>
        <w:tblLayout w:type="fixed"/>
        <w:tblLook w:val="04A0"/>
      </w:tblPr>
      <w:tblGrid>
        <w:gridCol w:w="2655"/>
        <w:gridCol w:w="1335"/>
        <w:gridCol w:w="1335"/>
        <w:gridCol w:w="1560"/>
        <w:gridCol w:w="1134"/>
        <w:gridCol w:w="1134"/>
        <w:gridCol w:w="1134"/>
      </w:tblGrid>
      <w:tr w:rsidR="00C369D9" w:rsidRPr="00340C57" w:rsidTr="00C369D9">
        <w:trPr>
          <w:trHeight w:val="473"/>
        </w:trPr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69D9" w:rsidRPr="00340C57" w:rsidRDefault="00C369D9" w:rsidP="00440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C369D9" w:rsidRPr="00340C57" w:rsidRDefault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0C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69D9" w:rsidRPr="00340C57" w:rsidRDefault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в 2012 году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Ожидаемые расходы</w:t>
            </w:r>
          </w:p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0C5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Планируемые расходы</w:t>
            </w:r>
          </w:p>
        </w:tc>
      </w:tr>
      <w:tr w:rsidR="00C369D9" w:rsidRPr="00340C57" w:rsidTr="00C369D9">
        <w:tc>
          <w:tcPr>
            <w:tcW w:w="2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69D9" w:rsidRPr="00340C57" w:rsidRDefault="00C3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9D9" w:rsidRPr="00340C57" w:rsidRDefault="00C369D9" w:rsidP="00C3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69D9" w:rsidRPr="00340C57" w:rsidRDefault="00C3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0C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0C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5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0C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369D9" w:rsidRPr="00340C57" w:rsidTr="00C369D9">
        <w:trPr>
          <w:trHeight w:val="132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369D9" w:rsidRPr="00340C57" w:rsidRDefault="00C369D9" w:rsidP="00C36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459">
              <w:rPr>
                <w:rFonts w:ascii="Times New Roman" w:hAnsi="Times New Roman"/>
                <w:sz w:val="24"/>
                <w:szCs w:val="24"/>
              </w:rPr>
              <w:t>Расходы на участие и финансирование 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59">
              <w:rPr>
                <w:rFonts w:ascii="Times New Roman" w:hAnsi="Times New Roman"/>
                <w:sz w:val="24"/>
                <w:szCs w:val="24"/>
              </w:rPr>
              <w:t xml:space="preserve">трудоустройства 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369D9" w:rsidRPr="00340C57" w:rsidRDefault="00C369D9" w:rsidP="00C3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3E0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440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8F6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9D9" w:rsidRPr="00340C57" w:rsidRDefault="00C369D9" w:rsidP="008F6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</w:tr>
    </w:tbl>
    <w:p w:rsidR="00440804" w:rsidRDefault="00440804" w:rsidP="0044080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763591" w:rsidRPr="00E6389C" w:rsidRDefault="00004277" w:rsidP="00E63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 xml:space="preserve">Динамика расходов местного бюджета </w:t>
      </w:r>
    </w:p>
    <w:p w:rsidR="00763591" w:rsidRPr="00E6389C" w:rsidRDefault="00004277" w:rsidP="00E63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>на организацию</w:t>
      </w:r>
      <w:r w:rsidR="002B4A37" w:rsidRPr="00E6389C">
        <w:rPr>
          <w:rFonts w:ascii="Times New Roman" w:eastAsia="Calibri" w:hAnsi="Times New Roman" w:cs="Times New Roman"/>
          <w:sz w:val="24"/>
          <w:szCs w:val="24"/>
        </w:rPr>
        <w:t xml:space="preserve"> и финансирование  трудовых отрядов</w:t>
      </w:r>
    </w:p>
    <w:p w:rsidR="00750D08" w:rsidRDefault="009C405D" w:rsidP="00750D08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05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10300" cy="325755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0D08" w:rsidRPr="00E6389C" w:rsidRDefault="00750D08" w:rsidP="00E638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95B" w:rsidRPr="00E6389C" w:rsidRDefault="00750D08" w:rsidP="00E638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389C">
        <w:rPr>
          <w:rFonts w:ascii="Times New Roman" w:eastAsia="Calibri" w:hAnsi="Times New Roman" w:cs="Times New Roman"/>
          <w:sz w:val="24"/>
          <w:szCs w:val="24"/>
        </w:rPr>
        <w:tab/>
      </w:r>
      <w:r w:rsidR="0032195B" w:rsidRPr="00E6389C">
        <w:rPr>
          <w:rFonts w:ascii="Times New Roman" w:hAnsi="Times New Roman" w:cs="Times New Roman"/>
          <w:sz w:val="24"/>
          <w:szCs w:val="24"/>
        </w:rPr>
        <w:t>Главный принцип формирования системы муниципального планирования – направленность на достижение стратегических целей, систематизированных по приоритетности и очередности выполнении задач, и взаимоувязка документов через совокупность целевых показателей и индикаторов достижения задач. Повышение эффективности управления социально-экономическим развитием ОМСУ также предполагает:</w:t>
      </w:r>
    </w:p>
    <w:p w:rsidR="00B37A67" w:rsidRPr="00E6389C" w:rsidRDefault="0032195B" w:rsidP="00E638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389C">
        <w:rPr>
          <w:rFonts w:ascii="Times New Roman" w:hAnsi="Times New Roman" w:cs="Times New Roman"/>
          <w:sz w:val="24"/>
          <w:szCs w:val="24"/>
        </w:rPr>
        <w:t>-переход к планированию бюджетных расходов через муниципальные программы;</w:t>
      </w:r>
    </w:p>
    <w:p w:rsidR="0032195B" w:rsidRPr="00E6389C" w:rsidRDefault="0032195B" w:rsidP="00E638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389C">
        <w:rPr>
          <w:rFonts w:ascii="Times New Roman" w:hAnsi="Times New Roman" w:cs="Times New Roman"/>
          <w:sz w:val="24"/>
          <w:szCs w:val="24"/>
        </w:rPr>
        <w:t>-совершенствование системы анализа расходов;</w:t>
      </w:r>
    </w:p>
    <w:p w:rsidR="0032195B" w:rsidRPr="00E6389C" w:rsidRDefault="0032195B" w:rsidP="00E638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9C">
        <w:rPr>
          <w:rFonts w:ascii="Times New Roman" w:hAnsi="Times New Roman" w:cs="Times New Roman"/>
          <w:sz w:val="24"/>
          <w:szCs w:val="24"/>
        </w:rPr>
        <w:t>- обеспечение комплексного социально-экономического развития территории.</w:t>
      </w:r>
    </w:p>
    <w:sectPr w:rsidR="0032195B" w:rsidRPr="00E6389C" w:rsidSect="00E6389C">
      <w:pgSz w:w="11906" w:h="16838" w:code="9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9C" w:rsidRDefault="00C1709C" w:rsidP="00B76E5D">
      <w:pPr>
        <w:spacing w:after="0" w:line="240" w:lineRule="auto"/>
      </w:pPr>
      <w:r>
        <w:separator/>
      </w:r>
    </w:p>
  </w:endnote>
  <w:endnote w:type="continuationSeparator" w:id="1">
    <w:p w:rsidR="00C1709C" w:rsidRDefault="00C1709C" w:rsidP="00B7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9C" w:rsidRDefault="00C1709C" w:rsidP="00B76E5D">
      <w:pPr>
        <w:spacing w:after="0" w:line="240" w:lineRule="auto"/>
      </w:pPr>
      <w:r>
        <w:separator/>
      </w:r>
    </w:p>
  </w:footnote>
  <w:footnote w:type="continuationSeparator" w:id="1">
    <w:p w:rsidR="00C1709C" w:rsidRDefault="00C1709C" w:rsidP="00B7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CCE"/>
    <w:multiLevelType w:val="hybridMultilevel"/>
    <w:tmpl w:val="B5B4436E"/>
    <w:lvl w:ilvl="0" w:tplc="8BA22D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7C09"/>
    <w:multiLevelType w:val="multilevel"/>
    <w:tmpl w:val="733AD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1A902D23"/>
    <w:multiLevelType w:val="hybridMultilevel"/>
    <w:tmpl w:val="96DE3A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082137"/>
    <w:multiLevelType w:val="hybridMultilevel"/>
    <w:tmpl w:val="0966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900157"/>
    <w:multiLevelType w:val="hybridMultilevel"/>
    <w:tmpl w:val="7B18ADF6"/>
    <w:lvl w:ilvl="0" w:tplc="97BEF7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EB6"/>
    <w:multiLevelType w:val="hybridMultilevel"/>
    <w:tmpl w:val="F91666E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CAF3F82"/>
    <w:multiLevelType w:val="multilevel"/>
    <w:tmpl w:val="D0BAEA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1800"/>
      </w:pPr>
      <w:rPr>
        <w:rFonts w:hint="default"/>
      </w:rPr>
    </w:lvl>
  </w:abstractNum>
  <w:abstractNum w:abstractNumId="7">
    <w:nsid w:val="72127B74"/>
    <w:multiLevelType w:val="hybridMultilevel"/>
    <w:tmpl w:val="AE2E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63EC9"/>
    <w:multiLevelType w:val="hybridMultilevel"/>
    <w:tmpl w:val="7BA8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82480"/>
    <w:multiLevelType w:val="hybridMultilevel"/>
    <w:tmpl w:val="50DEE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F1639C"/>
    <w:rsid w:val="00004277"/>
    <w:rsid w:val="00004640"/>
    <w:rsid w:val="00005CA7"/>
    <w:rsid w:val="00007A07"/>
    <w:rsid w:val="00011681"/>
    <w:rsid w:val="000164B5"/>
    <w:rsid w:val="00020CEE"/>
    <w:rsid w:val="00023A1B"/>
    <w:rsid w:val="00034748"/>
    <w:rsid w:val="000376F9"/>
    <w:rsid w:val="00040759"/>
    <w:rsid w:val="00040946"/>
    <w:rsid w:val="00053771"/>
    <w:rsid w:val="000757C5"/>
    <w:rsid w:val="000A2303"/>
    <w:rsid w:val="000A2EBE"/>
    <w:rsid w:val="000A443C"/>
    <w:rsid w:val="000B3633"/>
    <w:rsid w:val="000B386F"/>
    <w:rsid w:val="000C3B35"/>
    <w:rsid w:val="000C6CCA"/>
    <w:rsid w:val="000D5189"/>
    <w:rsid w:val="000E0BF5"/>
    <w:rsid w:val="000E21B1"/>
    <w:rsid w:val="000E3A8C"/>
    <w:rsid w:val="000F19F9"/>
    <w:rsid w:val="000F4AB9"/>
    <w:rsid w:val="00110B59"/>
    <w:rsid w:val="00125A9B"/>
    <w:rsid w:val="00127733"/>
    <w:rsid w:val="001416B5"/>
    <w:rsid w:val="001503E0"/>
    <w:rsid w:val="00151C36"/>
    <w:rsid w:val="0015557E"/>
    <w:rsid w:val="00157966"/>
    <w:rsid w:val="00160772"/>
    <w:rsid w:val="00163900"/>
    <w:rsid w:val="00186118"/>
    <w:rsid w:val="00187861"/>
    <w:rsid w:val="001A0603"/>
    <w:rsid w:val="001A48EA"/>
    <w:rsid w:val="001A7208"/>
    <w:rsid w:val="001A7522"/>
    <w:rsid w:val="001B0051"/>
    <w:rsid w:val="001B192E"/>
    <w:rsid w:val="001B21FB"/>
    <w:rsid w:val="001B668B"/>
    <w:rsid w:val="001C4138"/>
    <w:rsid w:val="001C5EDB"/>
    <w:rsid w:val="001D2609"/>
    <w:rsid w:val="001D6C45"/>
    <w:rsid w:val="001E1FE8"/>
    <w:rsid w:val="001F33DE"/>
    <w:rsid w:val="001F4459"/>
    <w:rsid w:val="001F6550"/>
    <w:rsid w:val="00201BE4"/>
    <w:rsid w:val="002052EC"/>
    <w:rsid w:val="00211850"/>
    <w:rsid w:val="00213AA3"/>
    <w:rsid w:val="002150F6"/>
    <w:rsid w:val="00227B53"/>
    <w:rsid w:val="00231C98"/>
    <w:rsid w:val="002376BD"/>
    <w:rsid w:val="0024480C"/>
    <w:rsid w:val="00246F64"/>
    <w:rsid w:val="0025063C"/>
    <w:rsid w:val="0025173A"/>
    <w:rsid w:val="00256B96"/>
    <w:rsid w:val="002712E9"/>
    <w:rsid w:val="002726A2"/>
    <w:rsid w:val="0027597D"/>
    <w:rsid w:val="002835FA"/>
    <w:rsid w:val="00284F6A"/>
    <w:rsid w:val="002A18BE"/>
    <w:rsid w:val="002A5E0B"/>
    <w:rsid w:val="002A6F14"/>
    <w:rsid w:val="002B3FA6"/>
    <w:rsid w:val="002B4A37"/>
    <w:rsid w:val="002C2E92"/>
    <w:rsid w:val="002D6FD8"/>
    <w:rsid w:val="002E4FBA"/>
    <w:rsid w:val="002E6DAE"/>
    <w:rsid w:val="002F2876"/>
    <w:rsid w:val="002F29AF"/>
    <w:rsid w:val="002F3D61"/>
    <w:rsid w:val="002F703F"/>
    <w:rsid w:val="003002D1"/>
    <w:rsid w:val="00303AC7"/>
    <w:rsid w:val="00305209"/>
    <w:rsid w:val="00310570"/>
    <w:rsid w:val="003111F7"/>
    <w:rsid w:val="00314C7E"/>
    <w:rsid w:val="00317C9E"/>
    <w:rsid w:val="0032195B"/>
    <w:rsid w:val="00323BFA"/>
    <w:rsid w:val="0032648B"/>
    <w:rsid w:val="003316E6"/>
    <w:rsid w:val="003319A0"/>
    <w:rsid w:val="00332B33"/>
    <w:rsid w:val="00340C57"/>
    <w:rsid w:val="00355934"/>
    <w:rsid w:val="00362EEA"/>
    <w:rsid w:val="00364068"/>
    <w:rsid w:val="003671E3"/>
    <w:rsid w:val="00367621"/>
    <w:rsid w:val="00367ACB"/>
    <w:rsid w:val="0038164C"/>
    <w:rsid w:val="003827EF"/>
    <w:rsid w:val="00386192"/>
    <w:rsid w:val="00394B99"/>
    <w:rsid w:val="003A5485"/>
    <w:rsid w:val="003B45EB"/>
    <w:rsid w:val="003C22C9"/>
    <w:rsid w:val="003C62B2"/>
    <w:rsid w:val="003C638D"/>
    <w:rsid w:val="003D4EFD"/>
    <w:rsid w:val="003D5A2C"/>
    <w:rsid w:val="003D6C8F"/>
    <w:rsid w:val="003E0C10"/>
    <w:rsid w:val="003F10C0"/>
    <w:rsid w:val="003F12AC"/>
    <w:rsid w:val="003F572B"/>
    <w:rsid w:val="004005C0"/>
    <w:rsid w:val="004212A3"/>
    <w:rsid w:val="004247AF"/>
    <w:rsid w:val="00427154"/>
    <w:rsid w:val="00430030"/>
    <w:rsid w:val="00432FB6"/>
    <w:rsid w:val="00434562"/>
    <w:rsid w:val="00440804"/>
    <w:rsid w:val="004440CE"/>
    <w:rsid w:val="00447E35"/>
    <w:rsid w:val="00454D4E"/>
    <w:rsid w:val="00461AAA"/>
    <w:rsid w:val="004647CF"/>
    <w:rsid w:val="00470931"/>
    <w:rsid w:val="00471CBA"/>
    <w:rsid w:val="00476A40"/>
    <w:rsid w:val="00483253"/>
    <w:rsid w:val="0049112B"/>
    <w:rsid w:val="00494670"/>
    <w:rsid w:val="00495F64"/>
    <w:rsid w:val="004A5A7B"/>
    <w:rsid w:val="004A6B21"/>
    <w:rsid w:val="004B18E7"/>
    <w:rsid w:val="004B3FC5"/>
    <w:rsid w:val="004C0097"/>
    <w:rsid w:val="004C1746"/>
    <w:rsid w:val="004C3094"/>
    <w:rsid w:val="004E3E40"/>
    <w:rsid w:val="004E7DCF"/>
    <w:rsid w:val="004F25EA"/>
    <w:rsid w:val="004F780F"/>
    <w:rsid w:val="005109D6"/>
    <w:rsid w:val="00517B26"/>
    <w:rsid w:val="0052613A"/>
    <w:rsid w:val="00536524"/>
    <w:rsid w:val="00550C18"/>
    <w:rsid w:val="0056716C"/>
    <w:rsid w:val="00572B38"/>
    <w:rsid w:val="0059025A"/>
    <w:rsid w:val="00596493"/>
    <w:rsid w:val="005B1BAB"/>
    <w:rsid w:val="005B1BD1"/>
    <w:rsid w:val="005B1C3D"/>
    <w:rsid w:val="005B3EB6"/>
    <w:rsid w:val="005D07B4"/>
    <w:rsid w:val="005E0ABF"/>
    <w:rsid w:val="005E3321"/>
    <w:rsid w:val="005E7EED"/>
    <w:rsid w:val="005F1FB8"/>
    <w:rsid w:val="00600B97"/>
    <w:rsid w:val="00601D27"/>
    <w:rsid w:val="00601F04"/>
    <w:rsid w:val="006040AF"/>
    <w:rsid w:val="00610D05"/>
    <w:rsid w:val="00612359"/>
    <w:rsid w:val="006132D8"/>
    <w:rsid w:val="00613664"/>
    <w:rsid w:val="00623921"/>
    <w:rsid w:val="00626F90"/>
    <w:rsid w:val="00635E04"/>
    <w:rsid w:val="00654037"/>
    <w:rsid w:val="00657BDC"/>
    <w:rsid w:val="00662B1A"/>
    <w:rsid w:val="006679F8"/>
    <w:rsid w:val="0067583B"/>
    <w:rsid w:val="00675BBD"/>
    <w:rsid w:val="0067683E"/>
    <w:rsid w:val="00681EB7"/>
    <w:rsid w:val="0068267D"/>
    <w:rsid w:val="0068732D"/>
    <w:rsid w:val="0069087C"/>
    <w:rsid w:val="00691878"/>
    <w:rsid w:val="006976C4"/>
    <w:rsid w:val="006A23AC"/>
    <w:rsid w:val="006A60D0"/>
    <w:rsid w:val="006B75A7"/>
    <w:rsid w:val="006C4526"/>
    <w:rsid w:val="006C586B"/>
    <w:rsid w:val="006D41FE"/>
    <w:rsid w:val="006D5A1F"/>
    <w:rsid w:val="006D6ABB"/>
    <w:rsid w:val="006D7733"/>
    <w:rsid w:val="006E211D"/>
    <w:rsid w:val="006E2594"/>
    <w:rsid w:val="007148E9"/>
    <w:rsid w:val="00717605"/>
    <w:rsid w:val="00721F20"/>
    <w:rsid w:val="007320DB"/>
    <w:rsid w:val="007443D6"/>
    <w:rsid w:val="00750D08"/>
    <w:rsid w:val="007511E9"/>
    <w:rsid w:val="00752065"/>
    <w:rsid w:val="00754046"/>
    <w:rsid w:val="00754BB8"/>
    <w:rsid w:val="00763591"/>
    <w:rsid w:val="00774FD5"/>
    <w:rsid w:val="00776575"/>
    <w:rsid w:val="00776833"/>
    <w:rsid w:val="0079246D"/>
    <w:rsid w:val="00792AAA"/>
    <w:rsid w:val="00793FFC"/>
    <w:rsid w:val="007A4A53"/>
    <w:rsid w:val="007A5C08"/>
    <w:rsid w:val="007A5FB3"/>
    <w:rsid w:val="007A6F41"/>
    <w:rsid w:val="007B06B7"/>
    <w:rsid w:val="007B1476"/>
    <w:rsid w:val="007B48CC"/>
    <w:rsid w:val="007C32CC"/>
    <w:rsid w:val="007D3106"/>
    <w:rsid w:val="007D559B"/>
    <w:rsid w:val="007E01E6"/>
    <w:rsid w:val="007E53FD"/>
    <w:rsid w:val="0080392F"/>
    <w:rsid w:val="00825025"/>
    <w:rsid w:val="0082614D"/>
    <w:rsid w:val="00832DD3"/>
    <w:rsid w:val="00833F55"/>
    <w:rsid w:val="00834892"/>
    <w:rsid w:val="008377DF"/>
    <w:rsid w:val="008446D5"/>
    <w:rsid w:val="008637D4"/>
    <w:rsid w:val="008712A0"/>
    <w:rsid w:val="0087657F"/>
    <w:rsid w:val="00881012"/>
    <w:rsid w:val="00896C64"/>
    <w:rsid w:val="008A3F73"/>
    <w:rsid w:val="008B3E1A"/>
    <w:rsid w:val="008B6797"/>
    <w:rsid w:val="008B73EF"/>
    <w:rsid w:val="008C4BC3"/>
    <w:rsid w:val="008D2179"/>
    <w:rsid w:val="008D4463"/>
    <w:rsid w:val="008D75A5"/>
    <w:rsid w:val="008E1AF5"/>
    <w:rsid w:val="008E4FDA"/>
    <w:rsid w:val="008E6EB2"/>
    <w:rsid w:val="008F35B9"/>
    <w:rsid w:val="008F6A15"/>
    <w:rsid w:val="008F719D"/>
    <w:rsid w:val="00907106"/>
    <w:rsid w:val="00913EE8"/>
    <w:rsid w:val="00914BE1"/>
    <w:rsid w:val="009158E8"/>
    <w:rsid w:val="009174CF"/>
    <w:rsid w:val="00917C00"/>
    <w:rsid w:val="00917E3D"/>
    <w:rsid w:val="009216F7"/>
    <w:rsid w:val="0092546A"/>
    <w:rsid w:val="00925D17"/>
    <w:rsid w:val="00930ABA"/>
    <w:rsid w:val="00934F9B"/>
    <w:rsid w:val="0094051D"/>
    <w:rsid w:val="009447EC"/>
    <w:rsid w:val="00980FF9"/>
    <w:rsid w:val="009815E4"/>
    <w:rsid w:val="00985F6C"/>
    <w:rsid w:val="009A0820"/>
    <w:rsid w:val="009A269E"/>
    <w:rsid w:val="009A2B10"/>
    <w:rsid w:val="009A63D2"/>
    <w:rsid w:val="009B74A0"/>
    <w:rsid w:val="009C4056"/>
    <w:rsid w:val="009C405D"/>
    <w:rsid w:val="009C6550"/>
    <w:rsid w:val="009D09CC"/>
    <w:rsid w:val="009D1DDA"/>
    <w:rsid w:val="009D7D17"/>
    <w:rsid w:val="009F61C8"/>
    <w:rsid w:val="00A01BA0"/>
    <w:rsid w:val="00A02DD9"/>
    <w:rsid w:val="00A1126D"/>
    <w:rsid w:val="00A141FE"/>
    <w:rsid w:val="00A20216"/>
    <w:rsid w:val="00A27132"/>
    <w:rsid w:val="00A330EF"/>
    <w:rsid w:val="00A337E1"/>
    <w:rsid w:val="00A423B6"/>
    <w:rsid w:val="00A47117"/>
    <w:rsid w:val="00A474A5"/>
    <w:rsid w:val="00A51FCA"/>
    <w:rsid w:val="00A53586"/>
    <w:rsid w:val="00A62C25"/>
    <w:rsid w:val="00A646B3"/>
    <w:rsid w:val="00A74BDD"/>
    <w:rsid w:val="00A762DC"/>
    <w:rsid w:val="00A85C09"/>
    <w:rsid w:val="00A93EFB"/>
    <w:rsid w:val="00A95C74"/>
    <w:rsid w:val="00AA01F5"/>
    <w:rsid w:val="00AA4EAA"/>
    <w:rsid w:val="00AB0A10"/>
    <w:rsid w:val="00AB20AA"/>
    <w:rsid w:val="00AB2370"/>
    <w:rsid w:val="00AC4314"/>
    <w:rsid w:val="00AC5749"/>
    <w:rsid w:val="00AC5B66"/>
    <w:rsid w:val="00AD0917"/>
    <w:rsid w:val="00AD41E0"/>
    <w:rsid w:val="00AD51FB"/>
    <w:rsid w:val="00AE5055"/>
    <w:rsid w:val="00AE5AEA"/>
    <w:rsid w:val="00AF0946"/>
    <w:rsid w:val="00B013EE"/>
    <w:rsid w:val="00B06EE1"/>
    <w:rsid w:val="00B14AB3"/>
    <w:rsid w:val="00B14F12"/>
    <w:rsid w:val="00B16D22"/>
    <w:rsid w:val="00B246BA"/>
    <w:rsid w:val="00B24A5F"/>
    <w:rsid w:val="00B25564"/>
    <w:rsid w:val="00B32146"/>
    <w:rsid w:val="00B37A67"/>
    <w:rsid w:val="00B47750"/>
    <w:rsid w:val="00B76E5D"/>
    <w:rsid w:val="00B83317"/>
    <w:rsid w:val="00B8560C"/>
    <w:rsid w:val="00B9052A"/>
    <w:rsid w:val="00B95278"/>
    <w:rsid w:val="00BA72F0"/>
    <w:rsid w:val="00BA7572"/>
    <w:rsid w:val="00BB1EEA"/>
    <w:rsid w:val="00BB2A29"/>
    <w:rsid w:val="00BB33EA"/>
    <w:rsid w:val="00BB65B9"/>
    <w:rsid w:val="00BC3C18"/>
    <w:rsid w:val="00BC4087"/>
    <w:rsid w:val="00BC6522"/>
    <w:rsid w:val="00BC7460"/>
    <w:rsid w:val="00BD3CB9"/>
    <w:rsid w:val="00BD6D31"/>
    <w:rsid w:val="00BF211A"/>
    <w:rsid w:val="00BF5E4A"/>
    <w:rsid w:val="00BF7D0F"/>
    <w:rsid w:val="00C0469E"/>
    <w:rsid w:val="00C071BC"/>
    <w:rsid w:val="00C07210"/>
    <w:rsid w:val="00C12687"/>
    <w:rsid w:val="00C154DF"/>
    <w:rsid w:val="00C1709C"/>
    <w:rsid w:val="00C20A01"/>
    <w:rsid w:val="00C369D9"/>
    <w:rsid w:val="00C42884"/>
    <w:rsid w:val="00C53EBC"/>
    <w:rsid w:val="00C610C9"/>
    <w:rsid w:val="00C65F0E"/>
    <w:rsid w:val="00C66BCD"/>
    <w:rsid w:val="00C70B28"/>
    <w:rsid w:val="00C76522"/>
    <w:rsid w:val="00C81A48"/>
    <w:rsid w:val="00C92A91"/>
    <w:rsid w:val="00C93559"/>
    <w:rsid w:val="00C9791E"/>
    <w:rsid w:val="00CA59C9"/>
    <w:rsid w:val="00CB4386"/>
    <w:rsid w:val="00CC6EC7"/>
    <w:rsid w:val="00CD1667"/>
    <w:rsid w:val="00CD416F"/>
    <w:rsid w:val="00CE232D"/>
    <w:rsid w:val="00CE3294"/>
    <w:rsid w:val="00CE3770"/>
    <w:rsid w:val="00CE3FFC"/>
    <w:rsid w:val="00CF6C58"/>
    <w:rsid w:val="00D0536E"/>
    <w:rsid w:val="00D06847"/>
    <w:rsid w:val="00D12E30"/>
    <w:rsid w:val="00D16168"/>
    <w:rsid w:val="00D24A38"/>
    <w:rsid w:val="00D4344A"/>
    <w:rsid w:val="00D45D13"/>
    <w:rsid w:val="00D5268F"/>
    <w:rsid w:val="00D54BD2"/>
    <w:rsid w:val="00D618E3"/>
    <w:rsid w:val="00D62460"/>
    <w:rsid w:val="00D72E63"/>
    <w:rsid w:val="00D7537B"/>
    <w:rsid w:val="00D8280F"/>
    <w:rsid w:val="00D8560E"/>
    <w:rsid w:val="00D92051"/>
    <w:rsid w:val="00DA0570"/>
    <w:rsid w:val="00DA2037"/>
    <w:rsid w:val="00DA7717"/>
    <w:rsid w:val="00DB14EF"/>
    <w:rsid w:val="00DB194D"/>
    <w:rsid w:val="00DB5E34"/>
    <w:rsid w:val="00DC6E04"/>
    <w:rsid w:val="00DD6713"/>
    <w:rsid w:val="00DE6686"/>
    <w:rsid w:val="00DF4860"/>
    <w:rsid w:val="00E10EAF"/>
    <w:rsid w:val="00E16658"/>
    <w:rsid w:val="00E17C55"/>
    <w:rsid w:val="00E23639"/>
    <w:rsid w:val="00E25D03"/>
    <w:rsid w:val="00E32B5F"/>
    <w:rsid w:val="00E3341B"/>
    <w:rsid w:val="00E34739"/>
    <w:rsid w:val="00E50025"/>
    <w:rsid w:val="00E558C0"/>
    <w:rsid w:val="00E5720C"/>
    <w:rsid w:val="00E61172"/>
    <w:rsid w:val="00E6389C"/>
    <w:rsid w:val="00E66098"/>
    <w:rsid w:val="00E678BE"/>
    <w:rsid w:val="00E722A2"/>
    <w:rsid w:val="00EA21F3"/>
    <w:rsid w:val="00EA3FF9"/>
    <w:rsid w:val="00EB4608"/>
    <w:rsid w:val="00EC3A30"/>
    <w:rsid w:val="00ED34DE"/>
    <w:rsid w:val="00ED3EF6"/>
    <w:rsid w:val="00EE38B6"/>
    <w:rsid w:val="00EE45D0"/>
    <w:rsid w:val="00EE5E9C"/>
    <w:rsid w:val="00EE6839"/>
    <w:rsid w:val="00EE7B9C"/>
    <w:rsid w:val="00F02CDE"/>
    <w:rsid w:val="00F03BC0"/>
    <w:rsid w:val="00F114E0"/>
    <w:rsid w:val="00F1639C"/>
    <w:rsid w:val="00F31CB8"/>
    <w:rsid w:val="00F40648"/>
    <w:rsid w:val="00F429AA"/>
    <w:rsid w:val="00F4689A"/>
    <w:rsid w:val="00F51B86"/>
    <w:rsid w:val="00F557EA"/>
    <w:rsid w:val="00F84C25"/>
    <w:rsid w:val="00F87285"/>
    <w:rsid w:val="00F956BD"/>
    <w:rsid w:val="00F9760F"/>
    <w:rsid w:val="00FB0BD4"/>
    <w:rsid w:val="00FB150A"/>
    <w:rsid w:val="00FB65A0"/>
    <w:rsid w:val="00FB78E5"/>
    <w:rsid w:val="00FC00AF"/>
    <w:rsid w:val="00FC06F2"/>
    <w:rsid w:val="00FC25E1"/>
    <w:rsid w:val="00FD01CF"/>
    <w:rsid w:val="00FD0B99"/>
    <w:rsid w:val="00FD4424"/>
    <w:rsid w:val="00FD619D"/>
    <w:rsid w:val="00FE62F7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0"/>
  </w:style>
  <w:style w:type="paragraph" w:styleId="1">
    <w:name w:val="heading 1"/>
    <w:basedOn w:val="a"/>
    <w:next w:val="a"/>
    <w:link w:val="10"/>
    <w:uiPriority w:val="9"/>
    <w:qFormat/>
    <w:rsid w:val="00612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5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E5D"/>
  </w:style>
  <w:style w:type="paragraph" w:styleId="a8">
    <w:name w:val="footer"/>
    <w:basedOn w:val="a"/>
    <w:link w:val="a9"/>
    <w:uiPriority w:val="99"/>
    <w:semiHidden/>
    <w:unhideWhenUsed/>
    <w:rsid w:val="00B7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E5D"/>
  </w:style>
  <w:style w:type="paragraph" w:styleId="aa">
    <w:name w:val="List Paragraph"/>
    <w:basedOn w:val="a"/>
    <w:uiPriority w:val="34"/>
    <w:qFormat/>
    <w:rsid w:val="00231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626F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3C6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10"/>
      <c:perspective val="2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15"/>
          </c:dPt>
          <c:dLbls>
            <c:dLbl>
              <c:idx val="0"/>
              <c:layout>
                <c:manualLayout>
                  <c:x val="-0.15348741201164312"/>
                  <c:y val="4.444444444444451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/>
                      <a:t>
Прочие расходы бюджета  МО Смольнинске в 2014 году
63%
</a:t>
                    </a:r>
                  </a:p>
                </c:rich>
              </c:tx>
              <c:showVal val="1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8.9389290256243731E-2"/>
                  <c:y val="-5.5555555555555558E-3"/>
                </c:manualLayout>
              </c:layout>
              <c:tx>
                <c:rich>
                  <a:bodyPr/>
                  <a:lstStyle/>
                  <a:p>
                    <a:pPr>
                      <a:defRPr sz="12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
Доля</a:t>
                    </a:r>
                    <a:r>
                      <a:rPr lang="ru-RU" sz="1200" b="0" baseline="0">
                        <a:latin typeface="Times New Roman" pitchFamily="18" charset="0"/>
                        <a:cs typeface="Times New Roman" pitchFamily="18" charset="0"/>
                      </a:rPr>
                      <a:t> р</a:t>
                    </a:r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асходов на благоустройство и озеленение
37%
</a:t>
                    </a:r>
                  </a:p>
                  <a:p>
                    <a:pPr>
                      <a:defRPr sz="1200" b="0">
                        <a:latin typeface="Times New Roman" pitchFamily="18" charset="0"/>
                        <a:cs typeface="Times New Roman" pitchFamily="18" charset="0"/>
                      </a:defRPr>
                    </a:pPr>
                    <a:endParaRPr lang="ru-RU" sz="1200" b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0.0%" sourceLinked="0"/>
              <c:spPr/>
              <c:showVal val="1"/>
              <c:showCatName val="1"/>
              <c:showSer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200" b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Ser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Прочие расходы МО Смольнинске в 2014 году</c:v>
                </c:pt>
                <c:pt idx="1">
                  <c:v>Расходы на благоустройство и озеленение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0.630000000000001</c:v>
                </c:pt>
                <c:pt idx="1">
                  <c:v>0.37000000000000038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 w="28575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>
        <c:manualLayout>
          <c:layoutTarget val="inner"/>
          <c:xMode val="edge"/>
          <c:yMode val="edge"/>
          <c:x val="0.11283967661546011"/>
          <c:y val="0.17467522442047689"/>
          <c:w val="0.80124346269494962"/>
          <c:h val="0.67991751031121161"/>
        </c:manualLayout>
      </c:layout>
      <c:area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год</c:v>
                </c:pt>
              </c:strCache>
            </c:strRef>
          </c:tx>
          <c:dLbls>
            <c:dLbl>
              <c:idx val="0"/>
              <c:layout>
                <c:manualLayout>
                  <c:x val="1.1887072808320961E-2"/>
                  <c:y val="7.2829131652660958E-2"/>
                </c:manualLayout>
              </c:layout>
              <c:showVal val="1"/>
              <c:separator> </c:separator>
            </c:dLbl>
            <c:dLbl>
              <c:idx val="1"/>
              <c:layout>
                <c:manualLayout>
                  <c:x val="-3.9623576027736588E-3"/>
                  <c:y val="7.2829131652661083E-2"/>
                </c:manualLayout>
              </c:layout>
              <c:showVal val="1"/>
              <c:separator> </c:separator>
            </c:dLbl>
            <c:dLbl>
              <c:idx val="2"/>
              <c:layout>
                <c:manualLayout>
                  <c:x val="0"/>
                  <c:y val="8.403361344537813E-2"/>
                </c:manualLayout>
              </c:layout>
              <c:showVal val="1"/>
              <c:separator> </c:separator>
            </c:dLbl>
            <c:dLbl>
              <c:idx val="3"/>
              <c:layout>
                <c:manualLayout>
                  <c:x val="-7.2642383546504058E-17"/>
                  <c:y val="7.8431372549019607E-2"/>
                </c:manualLayout>
              </c:layout>
              <c:showVal val="1"/>
              <c:separator> </c:separator>
            </c:dLbl>
            <c:dLbl>
              <c:idx val="4"/>
              <c:layout>
                <c:manualLayout>
                  <c:x val="-1.783060921248146E-2"/>
                  <c:y val="7.8431372549019607E-2"/>
                </c:manualLayout>
              </c:layout>
              <c:showVal val="1"/>
              <c:separator> </c:separator>
            </c:dLbl>
            <c:dLbl>
              <c:idx val="5"/>
              <c:layout>
                <c:manualLayout>
                  <c:x val="-4.3585933630510151E-2"/>
                  <c:y val="6.7226890756302518E-2"/>
                </c:manualLayout>
              </c:layout>
              <c:showVal val="1"/>
              <c:separator> </c:separator>
            </c:dLbl>
            <c:numFmt formatCode="@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 </c:separator>
          </c:dLbls>
          <c:val>
            <c:numRef>
              <c:f>Лист1!$A$2:$A$7</c:f>
              <c:numCache>
                <c:formatCode>0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3.3680039623576082E-2"/>
                  <c:y val="-0.10084033613445358"/>
                </c:manualLayout>
              </c:layout>
              <c:showVal val="1"/>
            </c:dLbl>
            <c:dLbl>
              <c:idx val="1"/>
              <c:layout>
                <c:manualLayout>
                  <c:x val="-3.9623576027736562E-3"/>
                  <c:y val="-0.10906477115892445"/>
                </c:manualLayout>
              </c:layout>
              <c:showVal val="1"/>
            </c:dLbl>
            <c:dLbl>
              <c:idx val="2"/>
              <c:layout>
                <c:manualLayout>
                  <c:x val="1.9811788013868307E-3"/>
                  <c:y val="-0.14541990761793114"/>
                </c:manualLayout>
              </c:layout>
              <c:showVal val="1"/>
            </c:dLbl>
            <c:dLbl>
              <c:idx val="3"/>
              <c:layout>
                <c:manualLayout>
                  <c:x val="-7.9248712038780464E-3"/>
                  <c:y val="-0.13886445045433188"/>
                </c:manualLayout>
              </c:layout>
              <c:showVal val="1"/>
            </c:dLbl>
            <c:dLbl>
              <c:idx val="4"/>
              <c:layout>
                <c:manualLayout>
                  <c:x val="-7.9247152055473002E-3"/>
                  <c:y val="-0.19488659662223073"/>
                </c:manualLayout>
              </c:layout>
              <c:showVal val="1"/>
            </c:dLbl>
            <c:dLbl>
              <c:idx val="5"/>
              <c:layout>
                <c:manualLayout>
                  <c:x val="-4.3585933630510151E-2"/>
                  <c:y val="-0.19131066063550567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Лист1!$B$2:$B$7</c:f>
              <c:numCache>
                <c:formatCode>#,##0</c:formatCode>
                <c:ptCount val="6"/>
                <c:pt idx="0">
                  <c:v>46690.1</c:v>
                </c:pt>
                <c:pt idx="1">
                  <c:v>62494.1</c:v>
                </c:pt>
                <c:pt idx="2">
                  <c:v>73405.600000000006</c:v>
                </c:pt>
                <c:pt idx="3">
                  <c:v>68670</c:v>
                </c:pt>
                <c:pt idx="4">
                  <c:v>90000</c:v>
                </c:pt>
                <c:pt idx="5">
                  <c:v>110000</c:v>
                </c:pt>
              </c:numCache>
            </c:numRef>
          </c:val>
        </c:ser>
        <c:dLbls>
          <c:showVal val="1"/>
        </c:dLbls>
        <c:axId val="84331136"/>
        <c:axId val="84358272"/>
      </c:areaChart>
      <c:catAx>
        <c:axId val="84331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91810930023048765"/>
              <c:y val="0.88120426123205087"/>
            </c:manualLayout>
          </c:layout>
        </c:title>
        <c:numFmt formatCode="General" sourceLinked="1"/>
        <c:majorTickMark val="none"/>
        <c:tickLblPos val="none"/>
        <c:crossAx val="84358272"/>
        <c:crosses val="autoZero"/>
        <c:auto val="1"/>
        <c:lblAlgn val="ctr"/>
        <c:lblOffset val="50"/>
      </c:catAx>
      <c:valAx>
        <c:axId val="843582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 руб.</a:t>
                </a:r>
              </a:p>
            </c:rich>
          </c:tx>
          <c:layout>
            <c:manualLayout>
              <c:xMode val="edge"/>
              <c:yMode val="edge"/>
              <c:x val="1.3868251609707819E-2"/>
              <c:y val="5.7476785989986671E-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3113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otX val="20"/>
      <c:rAngAx val="1"/>
    </c:view3D>
    <c:plotArea>
      <c:layout>
        <c:manualLayout>
          <c:layoutTarget val="inner"/>
          <c:xMode val="edge"/>
          <c:yMode val="edge"/>
          <c:x val="2.2391857506361398E-2"/>
          <c:y val="0.12439812670475016"/>
          <c:w val="0.93078880407124687"/>
          <c:h val="0.7222917009850764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выплату пособий по опеке попечительству</c:v>
                </c:pt>
              </c:strCache>
            </c:strRef>
          </c:tx>
          <c:dLbls>
            <c:dLbl>
              <c:idx val="0"/>
              <c:layout>
                <c:manualLayout>
                  <c:x val="8.1424936386768568E-3"/>
                  <c:y val="-0.33739837398374095"/>
                </c:manualLayout>
              </c:layout>
              <c:showVal val="1"/>
            </c:dLbl>
            <c:dLbl>
              <c:idx val="1"/>
              <c:layout>
                <c:manualLayout>
                  <c:x val="1.8320610687022901E-2"/>
                  <c:y val="-0.33333333333333337"/>
                </c:manualLayout>
              </c:layout>
              <c:showVal val="1"/>
            </c:dLbl>
            <c:dLbl>
              <c:idx val="2"/>
              <c:layout>
                <c:manualLayout>
                  <c:x val="1.2213740458015231E-2"/>
                  <c:y val="-0.35365853658536583"/>
                </c:manualLayout>
              </c:layout>
              <c:showVal val="1"/>
            </c:dLbl>
            <c:dLbl>
              <c:idx val="3"/>
              <c:layout>
                <c:manualLayout>
                  <c:x val="1.8320610687022901E-2"/>
                  <c:y val="-0.34146341463414637"/>
                </c:manualLayout>
              </c:layout>
              <c:showVal val="1"/>
            </c:dLbl>
            <c:dLbl>
              <c:idx val="4"/>
              <c:layout>
                <c:manualLayout>
                  <c:x val="1.2213740458015267E-2"/>
                  <c:y val="-0.35365853658536583"/>
                </c:manualLayout>
              </c:layout>
              <c:showVal val="1"/>
            </c:dLbl>
            <c:dLbl>
              <c:idx val="5"/>
              <c:layout>
                <c:manualLayout>
                  <c:x val="8.1424936386768568E-3"/>
                  <c:y val="-0.36991869918699266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0.0</c:formatCode>
                <c:ptCount val="6"/>
                <c:pt idx="0">
                  <c:v>7747.7</c:v>
                </c:pt>
                <c:pt idx="1">
                  <c:v>8469.7999999999902</c:v>
                </c:pt>
                <c:pt idx="2">
                  <c:v>9190.6</c:v>
                </c:pt>
                <c:pt idx="3">
                  <c:v>9190.6</c:v>
                </c:pt>
                <c:pt idx="4">
                  <c:v>9723.9</c:v>
                </c:pt>
                <c:pt idx="5">
                  <c:v>10259.6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84703488"/>
        <c:axId val="95136384"/>
        <c:axId val="0"/>
      </c:bar3DChart>
      <c:catAx>
        <c:axId val="8470348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Года</a:t>
                </a:r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8725754242551752"/>
              <c:y val="0.85322706612892951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136384"/>
        <c:crosses val="autoZero"/>
        <c:auto val="1"/>
        <c:lblAlgn val="ctr"/>
        <c:lblOffset val="100"/>
      </c:catAx>
      <c:valAx>
        <c:axId val="95136384"/>
        <c:scaling>
          <c:orientation val="minMax"/>
        </c:scaling>
        <c:delete val="1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2.8362966079621736E-2"/>
              <c:y val="6.3368222264899784E-2"/>
            </c:manualLayout>
          </c:layout>
        </c:title>
        <c:numFmt formatCode="#,##0" sourceLinked="0"/>
        <c:tickLblPos val="none"/>
        <c:crossAx val="8470348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plotArea>
      <c:layout>
        <c:manualLayout>
          <c:layoutTarget val="inner"/>
          <c:xMode val="edge"/>
          <c:yMode val="edge"/>
          <c:x val="8.2321837429895683E-2"/>
          <c:y val="0.13170781618399394"/>
          <c:w val="0.82337202530534748"/>
          <c:h val="0.70674006850838733"/>
        </c:manualLayout>
      </c:layout>
      <c:bubbleChart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оплату труда                                приемных родителей</c:v>
                </c:pt>
              </c:strCache>
            </c:strRef>
          </c:tx>
          <c:dLbls>
            <c:dLbl>
              <c:idx val="0"/>
              <c:layout>
                <c:manualLayout>
                  <c:x val="-8.5145314282523213E-2"/>
                  <c:y val="-0.18583033053071787"/>
                </c:manualLayout>
              </c:layout>
              <c:showVal val="1"/>
            </c:dLbl>
            <c:dLbl>
              <c:idx val="1"/>
              <c:layout>
                <c:manualLayout>
                  <c:x val="-8.3999074583762282E-2"/>
                  <c:y val="-0.18888651630410602"/>
                </c:manualLayout>
              </c:layout>
              <c:showVal val="1"/>
            </c:dLbl>
            <c:dLbl>
              <c:idx val="2"/>
              <c:layout>
                <c:manualLayout>
                  <c:x val="-0.10209766332399949"/>
                  <c:y val="-0.15762540292543031"/>
                </c:manualLayout>
              </c:layout>
              <c:showVal val="1"/>
            </c:dLbl>
            <c:dLbl>
              <c:idx val="3"/>
              <c:layout>
                <c:manualLayout>
                  <c:x val="-9.5043119610048535E-2"/>
                  <c:y val="-0.14874301189804881"/>
                </c:manualLayout>
              </c:layout>
              <c:showVal val="1"/>
            </c:dLbl>
            <c:dLbl>
              <c:idx val="4"/>
              <c:layout>
                <c:manualLayout>
                  <c:x val="-8.9159067882472354E-2"/>
                  <c:y val="-0.13085764809902742"/>
                </c:manualLayout>
              </c:layout>
              <c:showVal val="1"/>
            </c:dLbl>
            <c:numFmt formatCode="#,##0" sourceLinked="0"/>
            <c:showVal val="1"/>
          </c:dLbls>
          <c:xVal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xVal>
          <c:yVal>
            <c:numRef>
              <c:f>Лист1!$B$2:$B$6</c:f>
              <c:numCache>
                <c:formatCode>0.0</c:formatCode>
                <c:ptCount val="5"/>
                <c:pt idx="0">
                  <c:v>2224.9</c:v>
                </c:pt>
                <c:pt idx="1">
                  <c:v>3421.6</c:v>
                </c:pt>
                <c:pt idx="2">
                  <c:v>3896.8</c:v>
                </c:pt>
                <c:pt idx="3">
                  <c:v>4166.4000000000005</c:v>
                </c:pt>
                <c:pt idx="4">
                  <c:v>4436.9000000000005</c:v>
                </c:pt>
              </c:numCache>
            </c:numRef>
          </c:yVal>
          <c:bubbleSize>
            <c:numLit>
              <c:formatCode>General</c:formatCode>
              <c:ptCount val="5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</c:numLit>
          </c:bubbleSize>
        </c:ser>
        <c:bubbleScale val="100"/>
        <c:axId val="99822976"/>
        <c:axId val="80963072"/>
      </c:bubbleChart>
      <c:valAx>
        <c:axId val="99822976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2.8480482492880186E-4"/>
              <c:y val="3.2710529827839371E-3"/>
            </c:manualLayout>
          </c:layout>
        </c:title>
        <c:numFmt formatCode="#,##0" sourceLinked="0"/>
        <c:tickLblPos val="nextTo"/>
        <c:crossAx val="80963072"/>
        <c:crosses val="autoZero"/>
        <c:crossBetween val="midCat"/>
      </c:valAx>
      <c:valAx>
        <c:axId val="8096307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94131760125728958"/>
              <c:y val="0.84142399572934656"/>
            </c:manualLayout>
          </c:layout>
        </c:title>
        <c:numFmt formatCode="0.0" sourceLinked="1"/>
        <c:tickLblPos val="nextTo"/>
        <c:crossAx val="99822976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autoTitleDeleted val="1"/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7.9654190145663092E-2"/>
          <c:y val="2.7304338635522958E-2"/>
          <c:w val="0.91931484867709068"/>
          <c:h val="0.8104849477707903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ВПВ</c:v>
                </c:pt>
              </c:strCache>
            </c:strRef>
          </c:tx>
          <c:dLbls>
            <c:dLbl>
              <c:idx val="0"/>
              <c:layout>
                <c:manualLayout>
                  <c:x val="7.3723012111637731E-2"/>
                  <c:y val="-4.2115666576160754E-2"/>
                </c:manualLayout>
              </c:layout>
              <c:showVal val="1"/>
            </c:dLbl>
            <c:dLbl>
              <c:idx val="1"/>
              <c:layout>
                <c:manualLayout>
                  <c:x val="6.951010270635602E-2"/>
                  <c:y val="-4.0332820466407224E-2"/>
                </c:manualLayout>
              </c:layout>
              <c:showVal val="1"/>
            </c:dLbl>
            <c:dLbl>
              <c:idx val="2"/>
              <c:layout>
                <c:manualLayout>
                  <c:x val="6.5297525013164825E-2"/>
                  <c:y val="-0.13327251334962437"/>
                </c:manualLayout>
              </c:layout>
              <c:showVal val="1"/>
            </c:dLbl>
            <c:dLbl>
              <c:idx val="3"/>
              <c:layout>
                <c:manualLayout>
                  <c:x val="6.7403896787783038E-2"/>
                  <c:y val="-0.15089365553443773"/>
                </c:manualLayout>
              </c:layout>
              <c:showVal val="1"/>
            </c:dLbl>
            <c:dLbl>
              <c:idx val="4"/>
              <c:layout>
                <c:manualLayout>
                  <c:x val="5.6872037914692038E-2"/>
                  <c:y val="-8.6525839442483723E-2"/>
                </c:manualLayout>
              </c:layout>
              <c:showVal val="1"/>
            </c:dLbl>
            <c:dLbl>
              <c:idx val="5"/>
              <c:layout>
                <c:manualLayout>
                  <c:x val="6.3191153238546599E-2"/>
                  <c:y val="-3.065134099616861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359.7</c:v>
                </c:pt>
                <c:pt idx="1">
                  <c:v>298.2</c:v>
                </c:pt>
                <c:pt idx="2">
                  <c:v>1274.0999999999999</c:v>
                </c:pt>
                <c:pt idx="3">
                  <c:v>1465</c:v>
                </c:pt>
                <c:pt idx="4">
                  <c:v>1550</c:v>
                </c:pt>
                <c:pt idx="5">
                  <c:v>1635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по профилактике</c:v>
                </c:pt>
              </c:strCache>
            </c:strRef>
          </c:tx>
          <c:dLbls>
            <c:dLbl>
              <c:idx val="0"/>
              <c:layout>
                <c:manualLayout>
                  <c:x val="5.6872037914692038E-2"/>
                  <c:y val="-3.0651340996168618E-3"/>
                </c:manualLayout>
              </c:layout>
              <c:showVal val="1"/>
            </c:dLbl>
            <c:dLbl>
              <c:idx val="1"/>
              <c:layout>
                <c:manualLayout>
                  <c:x val="5.2659294365455495E-2"/>
                  <c:y val="-2.7586206896551741E-2"/>
                </c:manualLayout>
              </c:layout>
              <c:showVal val="1"/>
            </c:dLbl>
            <c:dLbl>
              <c:idx val="2"/>
              <c:layout>
                <c:manualLayout>
                  <c:x val="5.0552922590837324E-2"/>
                  <c:y val="5.619347600781276E-17"/>
                </c:manualLayout>
              </c:layout>
              <c:showVal val="1"/>
            </c:dLbl>
            <c:dLbl>
              <c:idx val="3"/>
              <c:layout>
                <c:manualLayout>
                  <c:x val="5.0552922590837324E-2"/>
                  <c:y val="-4.9042145593869657E-2"/>
                </c:manualLayout>
              </c:layout>
              <c:showVal val="1"/>
            </c:dLbl>
            <c:dLbl>
              <c:idx val="4"/>
              <c:layout>
                <c:manualLayout>
                  <c:x val="5.8978409689310146E-2"/>
                  <c:y val="-2.1455938697318041E-2"/>
                </c:manualLayout>
              </c:layout>
              <c:showVal val="1"/>
            </c:dLbl>
            <c:dLbl>
              <c:idx val="5"/>
              <c:layout>
                <c:manualLayout>
                  <c:x val="5.4765666140073846E-2"/>
                  <c:y val="-2.45210727969348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Лист1!$C$2:$C$7</c:f>
              <c:numCache>
                <c:formatCode>#,##0</c:formatCode>
                <c:ptCount val="6"/>
                <c:pt idx="0">
                  <c:v>228.7</c:v>
                </c:pt>
                <c:pt idx="1">
                  <c:v>125.9</c:v>
                </c:pt>
                <c:pt idx="2">
                  <c:v>241.3</c:v>
                </c:pt>
                <c:pt idx="3">
                  <c:v>880</c:v>
                </c:pt>
                <c:pt idx="4">
                  <c:v>930</c:v>
                </c:pt>
                <c:pt idx="5" formatCode="General">
                  <c:v>980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dLbls>
            <c:dLbl>
              <c:idx val="0"/>
              <c:layout>
                <c:manualLayout>
                  <c:x val="4.8446550816219063E-2"/>
                  <c:y val="-3.0651340996168612E-2"/>
                </c:manualLayout>
              </c:layout>
              <c:showVal val="1"/>
            </c:dLbl>
            <c:dLbl>
              <c:idx val="1"/>
              <c:layout>
                <c:manualLayout>
                  <c:x val="4.6340179041600843E-2"/>
                  <c:y val="-5.8237547892720322E-2"/>
                </c:manualLayout>
              </c:layout>
              <c:showVal val="1"/>
            </c:dLbl>
            <c:dLbl>
              <c:idx val="2"/>
              <c:layout>
                <c:manualLayout>
                  <c:x val="4.6340179041600843E-2"/>
                  <c:y val="-1.8390804597701163E-2"/>
                </c:manualLayout>
              </c:layout>
              <c:showVal val="1"/>
            </c:dLbl>
            <c:dLbl>
              <c:idx val="3"/>
              <c:layout>
                <c:manualLayout>
                  <c:x val="5.2659294365455425E-2"/>
                  <c:y val="-1.5325670498084309E-2"/>
                </c:manualLayout>
              </c:layout>
              <c:showVal val="1"/>
            </c:dLbl>
            <c:dLbl>
              <c:idx val="4"/>
              <c:layout>
                <c:manualLayout>
                  <c:x val="4.8446550816219063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6340179041600843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Лист1!$D$2:$D$7</c:f>
              <c:numCache>
                <c:formatCode>#,##0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290</c:v>
                </c:pt>
                <c:pt idx="4">
                  <c:v>305</c:v>
                </c:pt>
                <c:pt idx="5" formatCode="General">
                  <c:v>320</c:v>
                </c:pt>
              </c:numCache>
            </c:numRef>
          </c:val>
        </c:ser>
        <c:dLbls>
          <c:showVal val="1"/>
        </c:dLbls>
        <c:shape val="cylinder"/>
        <c:axId val="85533824"/>
        <c:axId val="85535744"/>
        <c:axId val="0"/>
      </c:bar3DChart>
      <c:catAx>
        <c:axId val="8553382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9546367130648965"/>
              <c:y val="0.82980806709506161"/>
            </c:manualLayout>
          </c:layout>
        </c:title>
        <c:numFmt formatCode="General" sourceLinked="1"/>
        <c:tickLblPos val="nextTo"/>
        <c:crossAx val="85535744"/>
        <c:crossesAt val="0"/>
        <c:auto val="1"/>
        <c:lblAlgn val="ctr"/>
        <c:lblOffset val="100"/>
      </c:catAx>
      <c:valAx>
        <c:axId val="8553574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тыс.руб</a:t>
                </a: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.</a:t>
                </a:r>
              </a:p>
            </c:rich>
          </c:tx>
          <c:layout>
            <c:manualLayout>
              <c:xMode val="edge"/>
              <c:yMode val="edge"/>
              <c:x val="0.10432909156497618"/>
              <c:y val="9.5308776058164143E-4"/>
            </c:manualLayout>
          </c:layout>
        </c:title>
        <c:numFmt formatCode="#,##0" sourceLinked="0"/>
        <c:tickLblPos val="nextTo"/>
        <c:crossAx val="8553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7619422572178474"/>
          <c:w val="0.98871930108262418"/>
          <c:h val="0.120030815260720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7.031769894313622E-2"/>
          <c:y val="0.10678629314761978"/>
          <c:w val="0.89599558749300878"/>
          <c:h val="0.70199842666725565"/>
        </c:manualLayout>
      </c:layout>
      <c:bubbleChart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развитие массовой физической культуры и спорта                                                                          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xVal>
          <c:yVal>
            <c:numRef>
              <c:f>Лист1!$B$2:$B$6</c:f>
              <c:numCache>
                <c:formatCode>0.0</c:formatCode>
                <c:ptCount val="5"/>
                <c:pt idx="0">
                  <c:v>82</c:v>
                </c:pt>
                <c:pt idx="1">
                  <c:v>124.7</c:v>
                </c:pt>
                <c:pt idx="2" formatCode="General">
                  <c:v>425</c:v>
                </c:pt>
                <c:pt idx="3">
                  <c:v>585</c:v>
                </c:pt>
                <c:pt idx="4" formatCode="General">
                  <c:v>620</c:v>
                </c:pt>
              </c:numCache>
            </c:numRef>
          </c:yVal>
          <c:bubbleSize>
            <c:numLit>
              <c:formatCode>General</c:formatCode>
              <c:ptCount val="5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</c:numLit>
          </c:bubbleSize>
          <c:bubble3D val="1"/>
        </c:ser>
        <c:bubbleScale val="100"/>
        <c:axId val="85740544"/>
        <c:axId val="96552064"/>
      </c:bubbleChart>
      <c:valAx>
        <c:axId val="857405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93074813681580304"/>
              <c:y val="0.8554845350213575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52064"/>
        <c:crosses val="autoZero"/>
        <c:crossBetween val="midCat"/>
      </c:valAx>
      <c:valAx>
        <c:axId val="9655206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0"/>
              <c:y val="4.4265980696635834E-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740544"/>
        <c:crosses val="autoZero"/>
        <c:crossBetween val="midCat"/>
        <c:majorUnit val="300"/>
        <c:minorUnit val="80"/>
      </c:valAx>
    </c:plotArea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autoTitleDeleted val="1"/>
    <c:plotArea>
      <c:layout>
        <c:manualLayout>
          <c:layoutTarget val="inner"/>
          <c:xMode val="edge"/>
          <c:yMode val="edge"/>
          <c:x val="8.7557927958391707E-2"/>
          <c:y val="0.14219775625391937"/>
          <c:w val="0.86540730721543269"/>
          <c:h val="0.6956732399600497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и финансирование общественных работ, временного трудоустройства                                                                        тыс.руб.</c:v>
                </c:pt>
              </c:strCache>
            </c:strRef>
          </c:tx>
          <c:dLbls>
            <c:dLbl>
              <c:idx val="0"/>
              <c:layout>
                <c:manualLayout>
                  <c:x val="-4.4989775051124774E-2"/>
                  <c:y val="-0.1003898635477581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809815950920338E-2"/>
                  <c:y val="-9.259259259259285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809815950920338E-2"/>
                  <c:y val="-9.2592592592592851E-2"/>
                </c:manualLayout>
              </c:layout>
              <c:dLblPos val="r"/>
              <c:showVal val="1"/>
            </c:dLbl>
            <c:numFmt formatCode="#,##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0.0</c:formatCode>
                <c:ptCount val="6"/>
                <c:pt idx="0">
                  <c:v>233.3</c:v>
                </c:pt>
                <c:pt idx="1">
                  <c:v>509.5</c:v>
                </c:pt>
                <c:pt idx="2" formatCode="General">
                  <c:v>415.6</c:v>
                </c:pt>
                <c:pt idx="3">
                  <c:v>730</c:v>
                </c:pt>
                <c:pt idx="4" formatCode="General">
                  <c:v>770</c:v>
                </c:pt>
                <c:pt idx="5" formatCode="General">
                  <c:v>800</c:v>
                </c:pt>
              </c:numCache>
            </c:numRef>
          </c:val>
        </c:ser>
        <c:dLbls>
          <c:showVal val="1"/>
        </c:dLbls>
        <c:marker val="1"/>
        <c:axId val="96568064"/>
        <c:axId val="96569984"/>
      </c:lineChart>
      <c:catAx>
        <c:axId val="96568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  <c:layout>
            <c:manualLayout>
              <c:xMode val="edge"/>
              <c:yMode val="edge"/>
              <c:x val="0.93454068241469934"/>
              <c:y val="0.863097112860894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69984"/>
        <c:crosses val="autoZero"/>
        <c:auto val="1"/>
        <c:lblAlgn val="ctr"/>
        <c:lblOffset val="100"/>
      </c:catAx>
      <c:valAx>
        <c:axId val="9656998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4.9079754601227002E-2"/>
              <c:y val="2.7036443453417837E-3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5680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70DA-5577-48F8-BFA3-01C6A732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2013-11-20T15:16:00Z</cp:lastPrinted>
  <dcterms:created xsi:type="dcterms:W3CDTF">2008-12-16T06:28:00Z</dcterms:created>
  <dcterms:modified xsi:type="dcterms:W3CDTF">2013-11-23T12:06:00Z</dcterms:modified>
</cp:coreProperties>
</file>